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1EFB" w14:textId="50C12215" w:rsidR="00444F4B" w:rsidRDefault="00237714">
      <w:pPr>
        <w:spacing w:after="0" w:line="259" w:lineRule="auto"/>
        <w:ind w:left="29" w:right="0" w:firstLine="0"/>
        <w:rPr>
          <w:rFonts w:ascii="Times New Roman" w:eastAsia="Times New Roman" w:hAnsi="Times New Roman" w:cs="Times New Roman"/>
          <w:sz w:val="24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 wp14:anchorId="6F71C862" wp14:editId="7B214F2F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69545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357" y="20618"/>
                <wp:lineTo x="21357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818FF3" w14:textId="1B9F0185" w:rsidR="00237714" w:rsidRDefault="00237714">
      <w:pPr>
        <w:spacing w:after="0" w:line="259" w:lineRule="auto"/>
        <w:ind w:left="29" w:right="0" w:firstLine="0"/>
        <w:rPr>
          <w:rFonts w:ascii="Times New Roman" w:eastAsia="Times New Roman" w:hAnsi="Times New Roman" w:cs="Times New Roman"/>
          <w:sz w:val="24"/>
        </w:rPr>
      </w:pPr>
    </w:p>
    <w:p w14:paraId="3E09FF64" w14:textId="77777777" w:rsidR="00237714" w:rsidRDefault="00237714">
      <w:pPr>
        <w:spacing w:after="0" w:line="259" w:lineRule="auto"/>
        <w:ind w:left="29" w:right="0" w:firstLine="0"/>
      </w:pPr>
    </w:p>
    <w:p w14:paraId="4F4F8183" w14:textId="77777777" w:rsidR="00444F4B" w:rsidRDefault="00B53035" w:rsidP="00580355">
      <w:pPr>
        <w:spacing w:after="0" w:line="259" w:lineRule="auto"/>
        <w:ind w:left="0" w:right="-454" w:firstLine="0"/>
        <w:jc w:val="right"/>
      </w:pPr>
      <w:r>
        <w:rPr>
          <w:b/>
          <w:i/>
          <w:sz w:val="28"/>
        </w:rPr>
        <w:t xml:space="preserve">JOB DESCRIPTION </w:t>
      </w:r>
    </w:p>
    <w:p w14:paraId="38286205" w14:textId="77777777" w:rsidR="00444F4B" w:rsidRDefault="00B53035" w:rsidP="00580355">
      <w:pPr>
        <w:spacing w:after="0" w:line="259" w:lineRule="auto"/>
        <w:ind w:left="0" w:right="-454" w:firstLine="0"/>
        <w:jc w:val="right"/>
      </w:pPr>
      <w:r>
        <w:t xml:space="preserve">BCGEU </w:t>
      </w:r>
    </w:p>
    <w:tbl>
      <w:tblPr>
        <w:tblStyle w:val="TableGrid1"/>
        <w:tblW w:w="10917" w:type="dxa"/>
        <w:tblInd w:w="0" w:type="dxa"/>
        <w:tblCellMar>
          <w:top w:w="77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2924"/>
        <w:gridCol w:w="2746"/>
        <w:gridCol w:w="2861"/>
      </w:tblGrid>
      <w:tr w:rsidR="00444F4B" w14:paraId="01599E94" w14:textId="77777777" w:rsidTr="405A00D5">
        <w:trPr>
          <w:trHeight w:val="772"/>
        </w:trPr>
        <w:tc>
          <w:tcPr>
            <w:tcW w:w="23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53515" w14:textId="1557632A" w:rsidR="00444F4B" w:rsidRPr="00072A9F" w:rsidRDefault="00B53035">
            <w:pPr>
              <w:spacing w:after="45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1. Position No. </w:t>
            </w:r>
            <w:r w:rsidR="00E606E5">
              <w:rPr>
                <w:sz w:val="16"/>
                <w:szCs w:val="16"/>
              </w:rPr>
              <w:br/>
            </w:r>
          </w:p>
          <w:p w14:paraId="7A12233E" w14:textId="7D1851A9" w:rsidR="00444F4B" w:rsidRDefault="00DC7E20">
            <w:pPr>
              <w:spacing w:after="0" w:line="259" w:lineRule="auto"/>
              <w:ind w:left="2" w:right="0" w:firstLine="0"/>
            </w:pPr>
            <w:r>
              <w:t xml:space="preserve">81920, </w:t>
            </w:r>
            <w:r w:rsidR="00150173">
              <w:t>8</w:t>
            </w:r>
            <w:r w:rsidR="0091713B">
              <w:t>0921</w:t>
            </w:r>
            <w:r w:rsidR="00150173">
              <w:t>,</w:t>
            </w:r>
            <w:r w:rsidR="00F92083">
              <w:t xml:space="preserve"> 82392</w:t>
            </w:r>
            <w:r w:rsidR="00DF07F7">
              <w:t>, 82383,</w:t>
            </w:r>
            <w:r w:rsidR="00150173">
              <w:t xml:space="preserve"> TBD</w:t>
            </w:r>
          </w:p>
        </w:tc>
        <w:tc>
          <w:tcPr>
            <w:tcW w:w="5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EFFB5" w14:textId="548403AB" w:rsidR="00444F4B" w:rsidRPr="00072A9F" w:rsidRDefault="00B53035">
            <w:pPr>
              <w:spacing w:after="55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2. Descriptive Working Title </w:t>
            </w:r>
            <w:r w:rsidR="00E606E5">
              <w:rPr>
                <w:sz w:val="16"/>
                <w:szCs w:val="16"/>
              </w:rPr>
              <w:br/>
            </w:r>
          </w:p>
          <w:p w14:paraId="39B3F609" w14:textId="162E9FDF" w:rsidR="00C62DEB" w:rsidRPr="00580355" w:rsidRDefault="00A27A52" w:rsidP="00072A9F">
            <w:pPr>
              <w:spacing w:after="96" w:line="259" w:lineRule="auto"/>
              <w:ind w:left="2" w:right="0" w:firstLine="0"/>
            </w:pPr>
            <w:r>
              <w:t xml:space="preserve">Program </w:t>
            </w:r>
            <w:r w:rsidR="00187367">
              <w:t>Specialist,</w:t>
            </w:r>
            <w:r w:rsidR="002548B2" w:rsidRPr="002548B2">
              <w:t xml:space="preserve"> </w:t>
            </w:r>
            <w:r w:rsidR="001E0273">
              <w:t xml:space="preserve">Assigned </w:t>
            </w:r>
            <w:r w:rsidR="00951028">
              <w:t>Portfolio</w:t>
            </w:r>
            <w:r w:rsidR="00DB4924" w:rsidRPr="002548B2"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4B0BD1" w14:textId="661787CF" w:rsidR="00E606E5" w:rsidRPr="00072A9F" w:rsidRDefault="00B53035" w:rsidP="00580355">
            <w:pPr>
              <w:spacing w:after="45" w:line="259" w:lineRule="auto"/>
              <w:ind w:right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3. Present Classification </w:t>
            </w:r>
            <w:r w:rsidR="00E606E5">
              <w:rPr>
                <w:szCs w:val="16"/>
              </w:rPr>
              <w:br/>
            </w:r>
          </w:p>
          <w:p w14:paraId="3E9BFD85" w14:textId="07394D42" w:rsidR="00444F4B" w:rsidRDefault="00B53035" w:rsidP="000841FE">
            <w:pPr>
              <w:spacing w:after="45" w:line="259" w:lineRule="auto"/>
              <w:ind w:right="0"/>
            </w:pPr>
            <w:r>
              <w:t xml:space="preserve"> </w:t>
            </w:r>
            <w:r w:rsidR="00EE5737">
              <w:t>AO</w:t>
            </w:r>
            <w:r w:rsidR="00513A2B">
              <w:t>5</w:t>
            </w:r>
          </w:p>
        </w:tc>
      </w:tr>
      <w:tr w:rsidR="00444F4B" w14:paraId="75357684" w14:textId="77777777" w:rsidTr="405A00D5">
        <w:trPr>
          <w:trHeight w:val="897"/>
        </w:trPr>
        <w:tc>
          <w:tcPr>
            <w:tcW w:w="23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253D46" w14:textId="7899C88B" w:rsidR="00444F4B" w:rsidRPr="00072A9F" w:rsidRDefault="00B53035">
            <w:pPr>
              <w:spacing w:after="48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4. </w:t>
            </w:r>
            <w:r w:rsidR="000C4377">
              <w:rPr>
                <w:sz w:val="16"/>
                <w:szCs w:val="16"/>
              </w:rPr>
              <w:t>Branch</w:t>
            </w:r>
            <w:r w:rsidR="00F30022">
              <w:rPr>
                <w:sz w:val="16"/>
                <w:szCs w:val="16"/>
              </w:rPr>
              <w:br/>
            </w:r>
          </w:p>
          <w:p w14:paraId="215F4A90" w14:textId="7580D1B1" w:rsidR="00444F4B" w:rsidRDefault="000C4377">
            <w:pPr>
              <w:spacing w:after="0" w:line="259" w:lineRule="auto"/>
              <w:ind w:left="2" w:right="0" w:firstLine="0"/>
            </w:pPr>
            <w:r>
              <w:t>Operation</w:t>
            </w:r>
            <w:r w:rsidR="00ED01D6">
              <w:t>al Service</w:t>
            </w:r>
            <w:r>
              <w:t xml:space="preserve">s </w:t>
            </w:r>
          </w:p>
        </w:tc>
        <w:tc>
          <w:tcPr>
            <w:tcW w:w="29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C310E" w14:textId="6BD1620C" w:rsidR="00444F4B" w:rsidRPr="00072A9F" w:rsidRDefault="00B53035">
            <w:pPr>
              <w:spacing w:after="45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5. </w:t>
            </w:r>
            <w:r w:rsidR="000C4377" w:rsidRPr="00072A9F">
              <w:rPr>
                <w:sz w:val="16"/>
                <w:szCs w:val="16"/>
              </w:rPr>
              <w:t>D</w:t>
            </w:r>
            <w:r w:rsidR="000C4377">
              <w:rPr>
                <w:sz w:val="16"/>
                <w:szCs w:val="16"/>
              </w:rPr>
              <w:t>epartment</w:t>
            </w:r>
            <w:r w:rsidR="00F30022">
              <w:rPr>
                <w:sz w:val="16"/>
                <w:szCs w:val="16"/>
              </w:rPr>
              <w:br/>
            </w:r>
          </w:p>
          <w:p w14:paraId="5460DA49" w14:textId="77777777" w:rsidR="00955BE9" w:rsidRDefault="00955BE9" w:rsidP="00955BE9">
            <w:pPr>
              <w:spacing w:after="0" w:line="259" w:lineRule="auto"/>
              <w:ind w:left="2" w:right="0" w:firstLine="0"/>
            </w:pPr>
            <w:r>
              <w:t>Supportive Housing Programs</w:t>
            </w:r>
          </w:p>
          <w:p w14:paraId="51B2CF82" w14:textId="6219D796" w:rsidR="00444F4B" w:rsidRDefault="00955BE9" w:rsidP="00955BE9">
            <w:pPr>
              <w:spacing w:after="0" w:line="259" w:lineRule="auto"/>
              <w:ind w:left="2" w:right="0" w:firstLine="0"/>
            </w:pPr>
            <w:r w:rsidRPr="004110AC">
              <w:rPr>
                <w:lang w:val="en-GB"/>
              </w:rPr>
              <w:t>Homelessness</w:t>
            </w:r>
            <w:r>
              <w:rPr>
                <w:lang w:val="en-GB"/>
              </w:rPr>
              <w:t xml:space="preserve"> Programs</w:t>
            </w:r>
            <w:r w:rsidR="0081362C">
              <w:rPr>
                <w:lang w:val="en-GB"/>
              </w:rPr>
              <w:t xml:space="preserve">, </w:t>
            </w:r>
            <w:r w:rsidR="00D53AFB">
              <w:rPr>
                <w:lang w:val="en-GB"/>
              </w:rPr>
              <w:t>Service Delivery and Regional Operations</w:t>
            </w:r>
            <w: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F9DDE" w14:textId="6128AB28" w:rsidR="00444F4B" w:rsidRPr="00072A9F" w:rsidRDefault="00B53035">
            <w:pPr>
              <w:spacing w:after="70" w:line="239" w:lineRule="auto"/>
              <w:ind w:left="0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6. </w:t>
            </w:r>
            <w:r w:rsidR="0070333F">
              <w:rPr>
                <w:sz w:val="16"/>
                <w:szCs w:val="16"/>
              </w:rPr>
              <w:t>Work Location</w:t>
            </w:r>
          </w:p>
          <w:p w14:paraId="5EE84036" w14:textId="77777777" w:rsidR="00444F4B" w:rsidRDefault="00B5303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EF44D68" w14:textId="52D9C013" w:rsidR="00444F4B" w:rsidRDefault="00B53035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CF4E05" w:rsidRPr="00CF4E05">
              <w:t>Hybrid – Site Central</w:t>
            </w:r>
          </w:p>
        </w:tc>
        <w:tc>
          <w:tcPr>
            <w:tcW w:w="28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4A56F0" w14:textId="20ED2FC2" w:rsidR="00444F4B" w:rsidRPr="00072A9F" w:rsidRDefault="00B53035">
            <w:pPr>
              <w:spacing w:after="45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>Date</w:t>
            </w:r>
            <w:r w:rsidR="00F30022">
              <w:rPr>
                <w:sz w:val="16"/>
                <w:szCs w:val="16"/>
              </w:rPr>
              <w:br/>
            </w:r>
          </w:p>
          <w:p w14:paraId="7B70AC36" w14:textId="77777777" w:rsidR="00444F4B" w:rsidRDefault="00860EF4" w:rsidP="00E33C46">
            <w:pPr>
              <w:spacing w:after="0" w:line="259" w:lineRule="auto"/>
              <w:ind w:left="2" w:right="0" w:firstLine="0"/>
            </w:pPr>
            <w:r>
              <w:t>June</w:t>
            </w:r>
            <w:r w:rsidR="0070333F">
              <w:t xml:space="preserve"> 2022</w:t>
            </w:r>
          </w:p>
          <w:p w14:paraId="37F60BF5" w14:textId="44133616" w:rsidR="00C93E80" w:rsidRDefault="00C93E80" w:rsidP="00E33C46">
            <w:pPr>
              <w:spacing w:after="0" w:line="259" w:lineRule="auto"/>
              <w:ind w:left="2" w:right="0" w:firstLine="0"/>
            </w:pPr>
            <w:r>
              <w:t>Revised</w:t>
            </w:r>
            <w:r w:rsidR="00990EE4">
              <w:t>;</w:t>
            </w:r>
            <w:r>
              <w:t xml:space="preserve"> Nov 2023</w:t>
            </w:r>
            <w:r w:rsidR="00297040">
              <w:t>,</w:t>
            </w:r>
            <w:r w:rsidR="00990EE4">
              <w:br/>
              <w:t>Apr 2024,</w:t>
            </w:r>
          </w:p>
        </w:tc>
      </w:tr>
      <w:tr w:rsidR="00444F4B" w14:paraId="7CBFE021" w14:textId="77777777" w:rsidTr="405A00D5">
        <w:trPr>
          <w:trHeight w:val="769"/>
        </w:trPr>
        <w:tc>
          <w:tcPr>
            <w:tcW w:w="23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08EDB" w14:textId="007AA206" w:rsidR="00444F4B" w:rsidRPr="00072A9F" w:rsidRDefault="00B53035">
            <w:pPr>
              <w:spacing w:after="50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7. Position No. of </w:t>
            </w:r>
            <w:r w:rsidR="00714807" w:rsidRPr="00072A9F">
              <w:rPr>
                <w:sz w:val="16"/>
                <w:szCs w:val="16"/>
              </w:rPr>
              <w:t>S</w:t>
            </w:r>
            <w:r w:rsidR="00E606E5">
              <w:rPr>
                <w:sz w:val="16"/>
                <w:szCs w:val="16"/>
              </w:rPr>
              <w:t>upervisor</w:t>
            </w:r>
            <w:r w:rsidRPr="00072A9F">
              <w:rPr>
                <w:sz w:val="16"/>
                <w:szCs w:val="16"/>
              </w:rPr>
              <w:t xml:space="preserve"> </w:t>
            </w:r>
            <w:r w:rsidR="00F30022">
              <w:rPr>
                <w:sz w:val="16"/>
                <w:szCs w:val="16"/>
              </w:rPr>
              <w:br/>
            </w:r>
          </w:p>
          <w:p w14:paraId="00756BE9" w14:textId="21F7159A" w:rsidR="00AB2054" w:rsidDel="00AB2054" w:rsidRDefault="00AB2054" w:rsidP="00AB2054">
            <w:pPr>
              <w:spacing w:after="0" w:line="259" w:lineRule="auto"/>
              <w:ind w:left="2" w:right="0" w:firstLine="0"/>
            </w:pPr>
            <w:r>
              <w:t>80128</w:t>
            </w:r>
          </w:p>
          <w:p w14:paraId="2341641A" w14:textId="08B936CE" w:rsidR="00AB2054" w:rsidRDefault="00AB2054" w:rsidP="00AB2054">
            <w:pPr>
              <w:spacing w:after="0" w:line="259" w:lineRule="auto"/>
              <w:ind w:left="2" w:right="0" w:firstLine="0"/>
            </w:pPr>
            <w:r>
              <w:t>81306</w:t>
            </w:r>
          </w:p>
          <w:p w14:paraId="21BE6114" w14:textId="29D95F60" w:rsidR="00D2404D" w:rsidDel="00AB2054" w:rsidRDefault="00D2404D" w:rsidP="00AB2054">
            <w:pPr>
              <w:spacing w:after="0" w:line="259" w:lineRule="auto"/>
              <w:ind w:left="2" w:right="0" w:firstLine="0"/>
            </w:pPr>
            <w:r>
              <w:t>81700</w:t>
            </w:r>
          </w:p>
          <w:p w14:paraId="5945266C" w14:textId="49650BE6" w:rsidR="00444F4B" w:rsidRDefault="00444F4B" w:rsidP="00AB2054">
            <w:pPr>
              <w:spacing w:after="0" w:line="259" w:lineRule="auto"/>
              <w:ind w:left="2" w:right="0" w:firstLine="0"/>
            </w:pPr>
          </w:p>
        </w:tc>
        <w:tc>
          <w:tcPr>
            <w:tcW w:w="5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992D5" w14:textId="1A1D83BB" w:rsidR="00072A9F" w:rsidRPr="00072A9F" w:rsidRDefault="00B53035">
            <w:pPr>
              <w:spacing w:after="0" w:line="259" w:lineRule="auto"/>
              <w:ind w:left="2" w:right="403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8. Descriptive Work Title of Supervisor </w:t>
            </w:r>
            <w:r w:rsidR="00F30022">
              <w:rPr>
                <w:sz w:val="16"/>
                <w:szCs w:val="16"/>
              </w:rPr>
              <w:br/>
            </w:r>
          </w:p>
          <w:p w14:paraId="6C6F836A" w14:textId="7B847A3F" w:rsidR="00C0345C" w:rsidRDefault="00C0345C" w:rsidP="00C0345C">
            <w:pPr>
              <w:spacing w:after="0" w:line="259" w:lineRule="auto"/>
              <w:ind w:left="2" w:right="403" w:firstLine="0"/>
            </w:pPr>
            <w:r w:rsidRPr="00202E43">
              <w:t>Director, Supportive Housing Programs</w:t>
            </w:r>
          </w:p>
          <w:p w14:paraId="39B640D9" w14:textId="77777777" w:rsidR="00444F4B" w:rsidRDefault="00C0345C" w:rsidP="00C0345C">
            <w:pPr>
              <w:spacing w:after="0" w:line="259" w:lineRule="auto"/>
              <w:ind w:left="2" w:right="403" w:firstLine="0"/>
            </w:pPr>
            <w:r w:rsidRPr="00F96DEC">
              <w:t>Executive Director and Strategic Advisor, Homelessness</w:t>
            </w:r>
            <w:r>
              <w:t xml:space="preserve"> </w:t>
            </w:r>
          </w:p>
          <w:p w14:paraId="4CDFE649" w14:textId="29C6068B" w:rsidR="00A0690A" w:rsidRDefault="00A0690A" w:rsidP="00C0345C">
            <w:pPr>
              <w:spacing w:after="0" w:line="259" w:lineRule="auto"/>
              <w:ind w:left="2" w:right="403" w:firstLine="0"/>
            </w:pPr>
            <w:r>
              <w:t xml:space="preserve">Executive Director, </w:t>
            </w:r>
            <w:r w:rsidR="00D2404D">
              <w:t xml:space="preserve">Lower Mainland Operations </w:t>
            </w:r>
          </w:p>
        </w:tc>
        <w:tc>
          <w:tcPr>
            <w:tcW w:w="28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924B52" w14:textId="68E8186A" w:rsidR="00444F4B" w:rsidRPr="00072A9F" w:rsidRDefault="00B53035">
            <w:pPr>
              <w:spacing w:after="48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9. Classification of </w:t>
            </w:r>
            <w:r w:rsidR="00714807" w:rsidRPr="00072A9F">
              <w:rPr>
                <w:sz w:val="16"/>
                <w:szCs w:val="16"/>
              </w:rPr>
              <w:t>S</w:t>
            </w:r>
            <w:r w:rsidR="00F30022">
              <w:rPr>
                <w:sz w:val="16"/>
                <w:szCs w:val="16"/>
              </w:rPr>
              <w:t>upervisor</w:t>
            </w:r>
            <w:r w:rsidR="00F30022">
              <w:rPr>
                <w:sz w:val="16"/>
                <w:szCs w:val="16"/>
              </w:rPr>
              <w:br/>
            </w:r>
          </w:p>
          <w:p w14:paraId="3B606999" w14:textId="77777777" w:rsidR="00444F4B" w:rsidRDefault="00B53035">
            <w:pPr>
              <w:spacing w:after="0" w:line="259" w:lineRule="auto"/>
              <w:ind w:left="2" w:right="0" w:firstLine="0"/>
            </w:pPr>
            <w:r>
              <w:t xml:space="preserve">Excluded Management </w:t>
            </w:r>
          </w:p>
        </w:tc>
      </w:tr>
      <w:tr w:rsidR="00444F4B" w14:paraId="3226A223" w14:textId="77777777" w:rsidTr="405A00D5">
        <w:trPr>
          <w:trHeight w:val="365"/>
        </w:trPr>
        <w:tc>
          <w:tcPr>
            <w:tcW w:w="23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6521D" w14:textId="77777777" w:rsidR="00444F4B" w:rsidRPr="00580355" w:rsidRDefault="00B53035">
            <w:pPr>
              <w:spacing w:after="0" w:line="259" w:lineRule="auto"/>
              <w:ind w:left="2" w:right="0" w:firstLine="0"/>
              <w:rPr>
                <w:sz w:val="17"/>
                <w:szCs w:val="17"/>
              </w:rPr>
            </w:pPr>
            <w:r w:rsidRPr="00580355">
              <w:rPr>
                <w:sz w:val="17"/>
                <w:szCs w:val="17"/>
              </w:rPr>
              <w:t xml:space="preserve">10. Job Summary: </w:t>
            </w:r>
          </w:p>
        </w:tc>
        <w:tc>
          <w:tcPr>
            <w:tcW w:w="56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14:paraId="558913C0" w14:textId="77777777" w:rsidR="00444F4B" w:rsidRDefault="00B5303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6C79833" w14:textId="77777777" w:rsidR="00444F4B" w:rsidRDefault="00B5303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04F4273A" w14:textId="79CF7FED" w:rsidR="00C15644" w:rsidRPr="000841FE" w:rsidRDefault="00B53035" w:rsidP="00607A9A">
      <w:pPr>
        <w:spacing w:after="0" w:line="259" w:lineRule="auto"/>
        <w:ind w:left="0" w:right="0" w:firstLine="0"/>
      </w:pPr>
      <w:r>
        <w:t xml:space="preserve"> </w:t>
      </w:r>
    </w:p>
    <w:p w14:paraId="39BE831C" w14:textId="206AE834" w:rsidR="000C7E2C" w:rsidRDefault="008C0C95" w:rsidP="00907DE4">
      <w:pPr>
        <w:ind w:left="0" w:right="127" w:firstLine="0"/>
        <w:jc w:val="both"/>
        <w:rPr>
          <w:color w:val="auto"/>
        </w:rPr>
      </w:pPr>
      <w:r>
        <w:rPr>
          <w:color w:val="auto"/>
        </w:rPr>
        <w:t>Reporting to the assigned supervisor,</w:t>
      </w:r>
      <w:r w:rsidR="003D60E4">
        <w:rPr>
          <w:color w:val="auto"/>
        </w:rPr>
        <w:t xml:space="preserve"> in the designated department,</w:t>
      </w:r>
      <w:r>
        <w:rPr>
          <w:color w:val="auto"/>
        </w:rPr>
        <w:t xml:space="preserve"> t</w:t>
      </w:r>
      <w:r w:rsidR="00367B8C">
        <w:rPr>
          <w:color w:val="auto"/>
        </w:rPr>
        <w:t>he</w:t>
      </w:r>
      <w:r w:rsidR="00E76A19">
        <w:rPr>
          <w:color w:val="auto"/>
        </w:rPr>
        <w:t xml:space="preserve"> </w:t>
      </w:r>
      <w:r w:rsidR="00187367">
        <w:t>Program Specialist,</w:t>
      </w:r>
      <w:r w:rsidR="00187367" w:rsidRPr="002548B2">
        <w:t xml:space="preserve"> </w:t>
      </w:r>
      <w:r w:rsidR="00073C38" w:rsidRPr="004C3A29">
        <w:rPr>
          <w:color w:val="auto"/>
        </w:rPr>
        <w:t xml:space="preserve">oversees an </w:t>
      </w:r>
      <w:r w:rsidR="00073C38" w:rsidRPr="004C3A29">
        <w:t>assigned portfolio and</w:t>
      </w:r>
      <w:r w:rsidR="00072A9F" w:rsidRPr="000841FE">
        <w:rPr>
          <w:color w:val="auto"/>
        </w:rPr>
        <w:t xml:space="preserve"> </w:t>
      </w:r>
      <w:r w:rsidR="00B53035" w:rsidRPr="000841FE">
        <w:rPr>
          <w:color w:val="auto"/>
        </w:rPr>
        <w:t xml:space="preserve">is responsible for </w:t>
      </w:r>
      <w:r w:rsidR="00DF666C">
        <w:rPr>
          <w:color w:val="auto"/>
        </w:rPr>
        <w:t xml:space="preserve">ensuring </w:t>
      </w:r>
      <w:r w:rsidR="00DF666C" w:rsidRPr="00DF666C">
        <w:rPr>
          <w:color w:val="auto"/>
        </w:rPr>
        <w:t xml:space="preserve">the effective and consistent delivery of programs regionally and across the province. </w:t>
      </w:r>
    </w:p>
    <w:p w14:paraId="5B14C062" w14:textId="77777777" w:rsidR="0094044D" w:rsidRDefault="0094044D" w:rsidP="00907DE4">
      <w:pPr>
        <w:ind w:left="0" w:right="127" w:firstLine="0"/>
        <w:jc w:val="both"/>
        <w:rPr>
          <w:color w:val="auto"/>
        </w:rPr>
      </w:pPr>
    </w:p>
    <w:p w14:paraId="4C65A4B0" w14:textId="2A2071E7" w:rsidR="00444F4B" w:rsidRPr="000841FE" w:rsidRDefault="00DF666C" w:rsidP="00907DE4">
      <w:pPr>
        <w:ind w:left="0" w:right="127" w:firstLine="0"/>
        <w:jc w:val="both"/>
        <w:rPr>
          <w:color w:val="auto"/>
        </w:rPr>
      </w:pPr>
      <w:r>
        <w:rPr>
          <w:color w:val="auto"/>
        </w:rPr>
        <w:t xml:space="preserve">He/She/They </w:t>
      </w:r>
      <w:r w:rsidR="00073C38">
        <w:rPr>
          <w:color w:val="auto"/>
        </w:rPr>
        <w:t xml:space="preserve">oversees the execution of </w:t>
      </w:r>
      <w:r w:rsidR="00D102BF">
        <w:rPr>
          <w:color w:val="auto"/>
        </w:rPr>
        <w:t xml:space="preserve">program </w:t>
      </w:r>
      <w:r w:rsidR="00D81006">
        <w:rPr>
          <w:color w:val="auto"/>
        </w:rPr>
        <w:t>agreements</w:t>
      </w:r>
      <w:r w:rsidR="00935312">
        <w:rPr>
          <w:color w:val="auto"/>
        </w:rPr>
        <w:t>,</w:t>
      </w:r>
      <w:r w:rsidR="00C35798" w:rsidRPr="00C35798">
        <w:t xml:space="preserve"> </w:t>
      </w:r>
      <w:r w:rsidR="00C35798" w:rsidRPr="00C35798">
        <w:rPr>
          <w:color w:val="auto"/>
        </w:rPr>
        <w:t>provides guidance and operational input</w:t>
      </w:r>
      <w:r w:rsidR="00C248BA">
        <w:rPr>
          <w:color w:val="auto"/>
        </w:rPr>
        <w:t xml:space="preserve"> on the development of new programs</w:t>
      </w:r>
      <w:r w:rsidR="00C35798" w:rsidRPr="00C35798">
        <w:rPr>
          <w:color w:val="auto"/>
        </w:rPr>
        <w:t xml:space="preserve">, assesses regional and provincial requirements, as well as recommends strategies to best meet the needs of vulnerable individuals and ensure the success of programs. </w:t>
      </w:r>
      <w:r w:rsidR="006E61B5" w:rsidRPr="0022030B">
        <w:t xml:space="preserve">The position is the key relationship manager for the assigned portfolio of </w:t>
      </w:r>
      <w:r w:rsidR="006E61B5">
        <w:t>programming</w:t>
      </w:r>
      <w:r w:rsidR="006E61B5" w:rsidRPr="0022030B">
        <w:t xml:space="preserve"> and serves as </w:t>
      </w:r>
      <w:r w:rsidR="006E61B5">
        <w:t>a</w:t>
      </w:r>
      <w:r w:rsidR="006E61B5" w:rsidRPr="0022030B">
        <w:t xml:space="preserve"> point of contact in managing a variety of issues relating to the delivery of these programs.</w:t>
      </w:r>
      <w:r w:rsidR="006E61B5">
        <w:t xml:space="preserve">  </w:t>
      </w:r>
    </w:p>
    <w:p w14:paraId="26C6254B" w14:textId="4F3B95AD" w:rsidR="005E5B85" w:rsidRPr="000841FE" w:rsidRDefault="005E5B85">
      <w:pPr>
        <w:spacing w:after="0" w:line="259" w:lineRule="auto"/>
        <w:ind w:left="0" w:righ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8046"/>
      </w:tblGrid>
      <w:tr w:rsidR="00F30022" w14:paraId="21737088" w14:textId="77777777" w:rsidTr="00580355">
        <w:trPr>
          <w:trHeight w:val="34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6FA2257" w14:textId="0D4FEBA1" w:rsidR="00F30022" w:rsidRPr="00580355" w:rsidRDefault="00F30022" w:rsidP="00580355">
            <w:pPr>
              <w:spacing w:after="0" w:line="259" w:lineRule="auto"/>
              <w:ind w:left="0" w:right="0" w:firstLine="0"/>
              <w:rPr>
                <w:sz w:val="17"/>
                <w:szCs w:val="17"/>
              </w:rPr>
            </w:pPr>
            <w:r w:rsidRPr="00580355">
              <w:rPr>
                <w:sz w:val="17"/>
                <w:szCs w:val="17"/>
              </w:rPr>
              <w:t>11. Duties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044FBA" w14:textId="43B19C38" w:rsidR="00F30022" w:rsidRDefault="0079271E">
            <w:pPr>
              <w:spacing w:after="0" w:line="259" w:lineRule="auto"/>
              <w:ind w:left="0" w:right="0" w:firstLine="0"/>
            </w:pPr>
            <w:r w:rsidRPr="006D04EB">
              <w:rPr>
                <w:b/>
                <w:bCs/>
                <w:lang w:val="en-GB"/>
              </w:rPr>
              <w:t>Focus of duties may vary depending on portfolio assigned.</w:t>
            </w:r>
          </w:p>
        </w:tc>
      </w:tr>
    </w:tbl>
    <w:p w14:paraId="7BDBC3E0" w14:textId="25F50C0E" w:rsidR="00444F4B" w:rsidRDefault="00444F4B" w:rsidP="00580355">
      <w:pPr>
        <w:spacing w:after="5" w:line="259" w:lineRule="auto"/>
        <w:ind w:left="0" w:right="-456" w:firstLine="0"/>
      </w:pPr>
    </w:p>
    <w:p w14:paraId="02520279" w14:textId="6A88946E" w:rsidR="00AC270D" w:rsidRPr="008C2B4F" w:rsidRDefault="00863782" w:rsidP="00CD5B54">
      <w:pPr>
        <w:numPr>
          <w:ilvl w:val="0"/>
          <w:numId w:val="6"/>
        </w:numPr>
        <w:spacing w:after="120"/>
        <w:ind w:right="127"/>
      </w:pPr>
      <w:r>
        <w:t>Oversees an</w:t>
      </w:r>
      <w:r w:rsidR="00F41358" w:rsidRPr="008C2B4F">
        <w:t xml:space="preserve"> assigned portfolio</w:t>
      </w:r>
      <w:r>
        <w:t xml:space="preserve">, </w:t>
      </w:r>
      <w:r w:rsidR="00347A10">
        <w:t xml:space="preserve">position </w:t>
      </w:r>
      <w:r w:rsidR="005829F1">
        <w:t>work</w:t>
      </w:r>
      <w:r w:rsidR="00347A10">
        <w:t>s</w:t>
      </w:r>
      <w:r w:rsidR="005829F1">
        <w:t xml:space="preserve"> closely with service providers</w:t>
      </w:r>
      <w:r w:rsidR="00EF4FBF">
        <w:t>, non-profit organizations</w:t>
      </w:r>
      <w:r w:rsidR="00E018C0">
        <w:t>,</w:t>
      </w:r>
      <w:r w:rsidR="005829F1">
        <w:t xml:space="preserve"> and regional operations</w:t>
      </w:r>
      <w:r w:rsidR="00AC270D">
        <w:t>.</w:t>
      </w:r>
      <w:r w:rsidR="00547E82" w:rsidRPr="000841FE">
        <w:t xml:space="preserve"> </w:t>
      </w:r>
      <w:r w:rsidR="00AC270D">
        <w:t>Provides support, advice</w:t>
      </w:r>
      <w:r w:rsidR="00664579">
        <w:t>,</w:t>
      </w:r>
      <w:r w:rsidR="00AC270D">
        <w:t xml:space="preserve"> and consultation to ensure </w:t>
      </w:r>
      <w:bookmarkStart w:id="0" w:name="_Hlk101361118"/>
      <w:r w:rsidR="00B53035" w:rsidRPr="008C2B4F">
        <w:t xml:space="preserve">the effective </w:t>
      </w:r>
      <w:r w:rsidR="00547E82" w:rsidRPr="000841FE">
        <w:t xml:space="preserve">and consistent </w:t>
      </w:r>
      <w:r w:rsidR="00B53035" w:rsidRPr="008C2B4F">
        <w:t>delivery</w:t>
      </w:r>
      <w:r w:rsidR="005829F1">
        <w:t xml:space="preserve"> of programs</w:t>
      </w:r>
      <w:r w:rsidR="00F842E7">
        <w:t xml:space="preserve"> </w:t>
      </w:r>
      <w:r w:rsidR="00B36E68">
        <w:t xml:space="preserve">regionally and </w:t>
      </w:r>
      <w:r w:rsidR="00B53035" w:rsidRPr="008C2B4F">
        <w:t xml:space="preserve">across the province. </w:t>
      </w:r>
    </w:p>
    <w:bookmarkEnd w:id="0"/>
    <w:p w14:paraId="71296F2A" w14:textId="1D6094D7" w:rsidR="00444F4B" w:rsidRDefault="00B53035" w:rsidP="00CD5B54">
      <w:pPr>
        <w:numPr>
          <w:ilvl w:val="0"/>
          <w:numId w:val="6"/>
        </w:numPr>
        <w:spacing w:after="120"/>
        <w:ind w:right="127"/>
      </w:pPr>
      <w:r>
        <w:t xml:space="preserve">Oversees and facilitates the execution of </w:t>
      </w:r>
      <w:r w:rsidR="00D2450C">
        <w:t xml:space="preserve">program </w:t>
      </w:r>
      <w:r w:rsidR="00B62847">
        <w:t>a</w:t>
      </w:r>
      <w:r>
        <w:t>greements, liaising with service providers</w:t>
      </w:r>
      <w:r w:rsidR="00105939">
        <w:t xml:space="preserve"> and </w:t>
      </w:r>
      <w:r w:rsidR="00693547">
        <w:rPr>
          <w:color w:val="auto"/>
        </w:rPr>
        <w:t>r</w:t>
      </w:r>
      <w:r w:rsidR="00477CCE" w:rsidRPr="000841FE">
        <w:rPr>
          <w:color w:val="auto"/>
        </w:rPr>
        <w:t xml:space="preserve">egional </w:t>
      </w:r>
      <w:r w:rsidR="00693547">
        <w:rPr>
          <w:color w:val="auto"/>
        </w:rPr>
        <w:t>o</w:t>
      </w:r>
      <w:r w:rsidR="00477CCE" w:rsidRPr="000841FE">
        <w:rPr>
          <w:color w:val="auto"/>
        </w:rPr>
        <w:t>perations</w:t>
      </w:r>
      <w:r w:rsidRPr="000841FE">
        <w:rPr>
          <w:color w:val="auto"/>
        </w:rPr>
        <w:t xml:space="preserve"> </w:t>
      </w:r>
      <w:r>
        <w:t xml:space="preserve">to ensure that </w:t>
      </w:r>
      <w:r w:rsidR="00BC07F4">
        <w:t xml:space="preserve">key </w:t>
      </w:r>
      <w:r w:rsidR="00BA2E23">
        <w:t>program requirements</w:t>
      </w:r>
      <w:r>
        <w:t xml:space="preserve"> are being delivered</w:t>
      </w:r>
      <w:r w:rsidR="00E61315">
        <w:t xml:space="preserve"> across the province</w:t>
      </w:r>
      <w:r w:rsidR="00D2450C">
        <w:t xml:space="preserve"> and regions</w:t>
      </w:r>
      <w:r>
        <w:t xml:space="preserve">. </w:t>
      </w:r>
      <w:r w:rsidR="00F41358">
        <w:t>Collaborates with Program Planning on the review of existing or expired agreements and creation of new agreement</w:t>
      </w:r>
      <w:r w:rsidR="00E61315">
        <w:t>s</w:t>
      </w:r>
      <w:r w:rsidR="00F41358">
        <w:t>.</w:t>
      </w:r>
    </w:p>
    <w:p w14:paraId="12C47DE8" w14:textId="681FD0E6" w:rsidR="00DA136A" w:rsidRDefault="00B53035" w:rsidP="00CD5B54">
      <w:pPr>
        <w:numPr>
          <w:ilvl w:val="0"/>
          <w:numId w:val="6"/>
        </w:numPr>
        <w:spacing w:after="120"/>
        <w:ind w:right="127"/>
      </w:pPr>
      <w:r>
        <w:t>Works closely with</w:t>
      </w:r>
      <w:r w:rsidR="00477CCE">
        <w:t xml:space="preserve"> Regional Operations</w:t>
      </w:r>
      <w:r w:rsidR="00DD14B4">
        <w:t xml:space="preserve"> and </w:t>
      </w:r>
      <w:r>
        <w:t xml:space="preserve">other departments regarding the planning and development of new </w:t>
      </w:r>
      <w:r w:rsidR="00DD14B4">
        <w:t>programs</w:t>
      </w:r>
      <w:r>
        <w:t>, provid</w:t>
      </w:r>
      <w:r w:rsidR="007C3E10">
        <w:t>es</w:t>
      </w:r>
      <w:r>
        <w:t xml:space="preserve"> guidance</w:t>
      </w:r>
      <w:r w:rsidR="00C62DEB">
        <w:t xml:space="preserve"> and </w:t>
      </w:r>
      <w:r>
        <w:t xml:space="preserve">operational input, </w:t>
      </w:r>
      <w:r w:rsidR="007C3E10">
        <w:t xml:space="preserve">assesses </w:t>
      </w:r>
      <w:r w:rsidR="00641F30">
        <w:t>regional and provincial</w:t>
      </w:r>
      <w:r>
        <w:t xml:space="preserve"> requirements</w:t>
      </w:r>
      <w:r w:rsidR="00641F30">
        <w:t xml:space="preserve">, </w:t>
      </w:r>
      <w:r w:rsidR="003F5977">
        <w:t xml:space="preserve">as well as </w:t>
      </w:r>
      <w:r>
        <w:t>recommend</w:t>
      </w:r>
      <w:r w:rsidR="007C3E10">
        <w:t>s</w:t>
      </w:r>
      <w:r>
        <w:t xml:space="preserve"> strategies to best meet the needs </w:t>
      </w:r>
      <w:r w:rsidR="00823442">
        <w:t xml:space="preserve">of vulnerable individuals </w:t>
      </w:r>
      <w:r w:rsidR="00204781">
        <w:t>and</w:t>
      </w:r>
      <w:r w:rsidR="00823442">
        <w:t xml:space="preserve"> ensure the success of programs.  </w:t>
      </w:r>
    </w:p>
    <w:p w14:paraId="4F5F032C" w14:textId="7CD189AE" w:rsidR="00FD23E7" w:rsidRPr="00117D75" w:rsidRDefault="00C3083C" w:rsidP="00CD5B54">
      <w:pPr>
        <w:numPr>
          <w:ilvl w:val="0"/>
          <w:numId w:val="6"/>
        </w:numPr>
        <w:spacing w:after="120"/>
        <w:ind w:right="127"/>
      </w:pPr>
      <w:r>
        <w:t xml:space="preserve">Liaises with Supply Chain </w:t>
      </w:r>
      <w:r w:rsidR="004C76DA">
        <w:t xml:space="preserve">Services </w:t>
      </w:r>
      <w:r>
        <w:t xml:space="preserve">regarding the issuance of Expressions of Interest, Requests for Proposal, etc. for </w:t>
      </w:r>
      <w:r w:rsidR="00C5548E">
        <w:t xml:space="preserve">provincial </w:t>
      </w:r>
      <w:r w:rsidR="001C5E07">
        <w:t>consisten</w:t>
      </w:r>
      <w:r w:rsidR="00E16388">
        <w:t>cy</w:t>
      </w:r>
      <w:r w:rsidR="001C5E07">
        <w:t xml:space="preserve"> </w:t>
      </w:r>
      <w:r w:rsidR="00C5548E">
        <w:t xml:space="preserve">in the </w:t>
      </w:r>
      <w:r>
        <w:t>delivery of related contracted services</w:t>
      </w:r>
      <w:r w:rsidR="00F41358">
        <w:t>.</w:t>
      </w:r>
      <w:r>
        <w:t xml:space="preserve"> </w:t>
      </w:r>
      <w:r w:rsidR="00FD23E7" w:rsidRPr="00117D75">
        <w:t>Reviews submissions</w:t>
      </w:r>
      <w:r w:rsidR="00FD23E7">
        <w:t>,</w:t>
      </w:r>
      <w:r w:rsidR="00FD23E7" w:rsidRPr="00117D75">
        <w:t xml:space="preserve"> negotiates</w:t>
      </w:r>
      <w:r w:rsidR="00EE475E">
        <w:t>,</w:t>
      </w:r>
      <w:r w:rsidR="00FD23E7" w:rsidRPr="00117D75">
        <w:t xml:space="preserve"> and awards contracts to service providers. </w:t>
      </w:r>
    </w:p>
    <w:p w14:paraId="71CA41E5" w14:textId="1B993AFA" w:rsidR="00824C2B" w:rsidRDefault="00B53035" w:rsidP="00CD5B54">
      <w:pPr>
        <w:numPr>
          <w:ilvl w:val="0"/>
          <w:numId w:val="6"/>
        </w:numPr>
        <w:spacing w:after="120"/>
        <w:ind w:right="127"/>
      </w:pPr>
      <w:r>
        <w:t>Reviews and evaluates extraordinary requests for funding</w:t>
      </w:r>
      <w:r w:rsidR="00A70BD1">
        <w:t>.</w:t>
      </w:r>
      <w:r>
        <w:t xml:space="preserve"> </w:t>
      </w:r>
      <w:r w:rsidR="00A70BD1">
        <w:t>A</w:t>
      </w:r>
      <w:r>
        <w:t xml:space="preserve">pproves and passes on to </w:t>
      </w:r>
      <w:r w:rsidR="0057631B">
        <w:t xml:space="preserve">the </w:t>
      </w:r>
      <w:r>
        <w:t xml:space="preserve">appropriate spending authority or rejects and </w:t>
      </w:r>
      <w:r w:rsidR="00463342">
        <w:t>collaborates</w:t>
      </w:r>
      <w:r>
        <w:t xml:space="preserve"> with the </w:t>
      </w:r>
      <w:r w:rsidR="00384F0F">
        <w:t>stakeholder</w:t>
      </w:r>
      <w:r>
        <w:t xml:space="preserve"> regarding alternate solutions. </w:t>
      </w:r>
    </w:p>
    <w:p w14:paraId="657BD241" w14:textId="77272EBB" w:rsidR="0011539E" w:rsidRDefault="0011539E" w:rsidP="00CD5B54">
      <w:pPr>
        <w:spacing w:after="120"/>
        <w:ind w:left="720" w:right="127" w:firstLine="0"/>
      </w:pPr>
    </w:p>
    <w:p w14:paraId="221700CC" w14:textId="688948C3" w:rsidR="00057DD6" w:rsidRDefault="00057DD6" w:rsidP="00CD5B54">
      <w:pPr>
        <w:numPr>
          <w:ilvl w:val="0"/>
          <w:numId w:val="6"/>
        </w:numPr>
        <w:spacing w:after="120"/>
        <w:ind w:right="127"/>
      </w:pPr>
      <w:r>
        <w:lastRenderedPageBreak/>
        <w:t xml:space="preserve">Participates in the </w:t>
      </w:r>
      <w:r w:rsidR="00D2450C">
        <w:t>p</w:t>
      </w:r>
      <w:r>
        <w:t>rogram budget planning process in collaboration with Operational Services. E</w:t>
      </w:r>
      <w:r w:rsidRPr="00E42C7E">
        <w:t>stimates and forecasts for resources</w:t>
      </w:r>
      <w:r>
        <w:t xml:space="preserve"> required to meet </w:t>
      </w:r>
      <w:r w:rsidR="00976780">
        <w:t xml:space="preserve">program </w:t>
      </w:r>
      <w:r>
        <w:t>objectives, m</w:t>
      </w:r>
      <w:r w:rsidRPr="00E42C7E">
        <w:t>onitors and controls expenditures, updates</w:t>
      </w:r>
      <w:r>
        <w:t xml:space="preserve"> relevant databases and prepares regular reports to assist in program planning, delivery</w:t>
      </w:r>
      <w:r w:rsidR="0091328C">
        <w:t>,</w:t>
      </w:r>
      <w:r>
        <w:t xml:space="preserve"> and evaluation.   </w:t>
      </w:r>
    </w:p>
    <w:p w14:paraId="1EC7E8AC" w14:textId="1ACCCA75" w:rsidR="00492078" w:rsidRDefault="0003552B" w:rsidP="00CD5B54">
      <w:pPr>
        <w:numPr>
          <w:ilvl w:val="0"/>
          <w:numId w:val="6"/>
        </w:numPr>
        <w:spacing w:after="120"/>
        <w:ind w:right="127"/>
      </w:pPr>
      <w:r>
        <w:t>Participates in</w:t>
      </w:r>
      <w:r w:rsidR="00492078">
        <w:t xml:space="preserve"> the </w:t>
      </w:r>
      <w:r w:rsidR="00B53035">
        <w:t>adminis</w:t>
      </w:r>
      <w:r w:rsidR="00492078">
        <w:t xml:space="preserve">tration </w:t>
      </w:r>
      <w:r w:rsidR="00E21288">
        <w:t xml:space="preserve">and review of </w:t>
      </w:r>
      <w:r w:rsidR="00A51641">
        <w:t>data reporting</w:t>
      </w:r>
      <w:r w:rsidR="00B53035">
        <w:t xml:space="preserve"> </w:t>
      </w:r>
      <w:r w:rsidR="00936917">
        <w:t>to service providers</w:t>
      </w:r>
      <w:r w:rsidR="000E6131">
        <w:t>;</w:t>
      </w:r>
      <w:r w:rsidR="00AB768D">
        <w:t xml:space="preserve"> collaborates with Research</w:t>
      </w:r>
      <w:r w:rsidR="00936917">
        <w:t xml:space="preserve"> and Finance</w:t>
      </w:r>
      <w:r w:rsidR="00AB768D">
        <w:t xml:space="preserve"> on</w:t>
      </w:r>
      <w:r w:rsidR="005832A8">
        <w:t xml:space="preserve"> </w:t>
      </w:r>
      <w:r w:rsidR="0027343D">
        <w:t>provincial reporting</w:t>
      </w:r>
      <w:r w:rsidR="00930785">
        <w:t xml:space="preserve">. </w:t>
      </w:r>
      <w:r w:rsidR="00492078">
        <w:t xml:space="preserve">Reviews </w:t>
      </w:r>
      <w:r w:rsidR="005D4C67">
        <w:t>scheduled and ad-hoc</w:t>
      </w:r>
      <w:r w:rsidR="00492078">
        <w:t xml:space="preserve"> data collection reports</w:t>
      </w:r>
      <w:r w:rsidR="005D4C67">
        <w:t xml:space="preserve">, provides recommendations </w:t>
      </w:r>
      <w:r w:rsidR="0092755A">
        <w:t xml:space="preserve">and implements strategies </w:t>
      </w:r>
      <w:r w:rsidR="001C2012">
        <w:t xml:space="preserve">for </w:t>
      </w:r>
      <w:r w:rsidR="00773F91">
        <w:t>new and revised programs</w:t>
      </w:r>
      <w:r w:rsidR="0092755A">
        <w:t>/services.</w:t>
      </w:r>
    </w:p>
    <w:p w14:paraId="3F8E3A2D" w14:textId="08F7CE6C" w:rsidR="00963EAD" w:rsidRDefault="00DC18EE" w:rsidP="00CD5B54">
      <w:pPr>
        <w:numPr>
          <w:ilvl w:val="0"/>
          <w:numId w:val="6"/>
        </w:numPr>
        <w:spacing w:after="120"/>
        <w:ind w:right="127"/>
      </w:pPr>
      <w:r>
        <w:t>Maintains</w:t>
      </w:r>
      <w:r w:rsidR="00B53035">
        <w:t xml:space="preserve"> effective partnerships with a range of community stakeholders</w:t>
      </w:r>
      <w:r w:rsidR="007B77C0">
        <w:t xml:space="preserve"> and special interest groups</w:t>
      </w:r>
      <w:r w:rsidR="00B53035">
        <w:t xml:space="preserve"> </w:t>
      </w:r>
      <w:r>
        <w:t>across</w:t>
      </w:r>
      <w:r w:rsidR="006A24DE">
        <w:t xml:space="preserve"> the province</w:t>
      </w:r>
      <w:r w:rsidR="00B53035">
        <w:t xml:space="preserve">. Represents BC Housing in meetings with </w:t>
      </w:r>
      <w:r w:rsidR="005E41E6">
        <w:t xml:space="preserve">Ministries, </w:t>
      </w:r>
      <w:r w:rsidR="00B53035">
        <w:t xml:space="preserve">community, municipal, provincial, health and other groups </w:t>
      </w:r>
      <w:r w:rsidR="00456005">
        <w:t xml:space="preserve">to inform </w:t>
      </w:r>
      <w:r w:rsidR="00EC0108">
        <w:t xml:space="preserve">on </w:t>
      </w:r>
      <w:r w:rsidR="00456005">
        <w:t>existing as well as new program development. May conduct presentations on programs and services.</w:t>
      </w:r>
    </w:p>
    <w:p w14:paraId="79767CAE" w14:textId="6573743C" w:rsidR="00A94326" w:rsidRDefault="00C47E98" w:rsidP="00CD5B54">
      <w:pPr>
        <w:numPr>
          <w:ilvl w:val="0"/>
          <w:numId w:val="6"/>
        </w:numPr>
        <w:spacing w:after="120"/>
        <w:ind w:right="127"/>
      </w:pPr>
      <w:r>
        <w:t>Under direction of the assigned supervisor, p</w:t>
      </w:r>
      <w:r w:rsidR="00211302">
        <w:t>repares submissions for the Executive Committee regarding provincial program updates, financial reporting, and program outcomes</w:t>
      </w:r>
      <w:r w:rsidR="008B47F4">
        <w:t>.</w:t>
      </w:r>
      <w:r w:rsidR="00211302">
        <w:t xml:space="preserve"> </w:t>
      </w:r>
    </w:p>
    <w:p w14:paraId="52CDE7DD" w14:textId="5F0F4BCD" w:rsidR="00444F4B" w:rsidRPr="004E746E" w:rsidRDefault="00492FC2" w:rsidP="00CD5B54">
      <w:pPr>
        <w:numPr>
          <w:ilvl w:val="0"/>
          <w:numId w:val="6"/>
        </w:numPr>
        <w:spacing w:after="120"/>
        <w:ind w:right="127"/>
      </w:pPr>
      <w:r w:rsidRPr="004E746E">
        <w:t>Assists in the management of</w:t>
      </w:r>
      <w:r w:rsidR="00B83018" w:rsidRPr="004E746E">
        <w:t xml:space="preserve"> general requests and </w:t>
      </w:r>
      <w:r w:rsidR="00B53035">
        <w:t xml:space="preserve">inquiries </w:t>
      </w:r>
      <w:r w:rsidR="00B83018" w:rsidRPr="004E746E">
        <w:t xml:space="preserve">for the </w:t>
      </w:r>
      <w:r w:rsidR="0047117B">
        <w:t>assigned portfolio</w:t>
      </w:r>
      <w:r w:rsidR="00B83018" w:rsidRPr="004E746E">
        <w:t>.</w:t>
      </w:r>
      <w:r w:rsidR="00B83018">
        <w:t xml:space="preserve"> </w:t>
      </w:r>
      <w:r w:rsidR="00B83018" w:rsidRPr="004E746E">
        <w:t>Provides information on support services</w:t>
      </w:r>
      <w:r w:rsidR="004B4EB9" w:rsidRPr="004E746E">
        <w:t>/</w:t>
      </w:r>
      <w:r w:rsidR="00B83018" w:rsidRPr="004E746E">
        <w:t xml:space="preserve">programs and refers individuals to other resources as appropriate. </w:t>
      </w:r>
      <w:r w:rsidR="00B83018">
        <w:t>S</w:t>
      </w:r>
      <w:r w:rsidR="00B53035">
        <w:t>hares relevant information with partners, service agencies, the public, non-profit staff</w:t>
      </w:r>
      <w:r w:rsidR="00D54C29">
        <w:t>,</w:t>
      </w:r>
      <w:r w:rsidR="00B53035">
        <w:t xml:space="preserve"> and </w:t>
      </w:r>
      <w:r w:rsidR="004515E8">
        <w:t xml:space="preserve">other stakeholders. </w:t>
      </w:r>
      <w:r w:rsidR="00B53035">
        <w:t xml:space="preserve">Acts to prevent </w:t>
      </w:r>
      <w:r w:rsidR="00415729">
        <w:t xml:space="preserve">and or mitigate </w:t>
      </w:r>
      <w:r w:rsidR="00B53035">
        <w:t xml:space="preserve">contentious </w:t>
      </w:r>
      <w:r w:rsidR="00C54299">
        <w:t>issues and</w:t>
      </w:r>
      <w:r w:rsidR="00B53035">
        <w:t xml:space="preserve"> alerts </w:t>
      </w:r>
      <w:r w:rsidR="00C54299">
        <w:t xml:space="preserve">the </w:t>
      </w:r>
      <w:r w:rsidR="0028754D">
        <w:t>appropriate staff in other</w:t>
      </w:r>
      <w:r w:rsidR="00B53035">
        <w:t xml:space="preserve"> Branches </w:t>
      </w:r>
      <w:r w:rsidR="00396998">
        <w:t>as required.</w:t>
      </w:r>
    </w:p>
    <w:p w14:paraId="0678E7F0" w14:textId="12DE7CFE" w:rsidR="0009712F" w:rsidRDefault="0009712F" w:rsidP="00CD5B54">
      <w:pPr>
        <w:numPr>
          <w:ilvl w:val="0"/>
          <w:numId w:val="6"/>
        </w:numPr>
        <w:spacing w:after="120"/>
        <w:ind w:right="127"/>
      </w:pPr>
      <w:r>
        <w:t>Maintains constructive working relationships within the Commission</w:t>
      </w:r>
      <w:r w:rsidR="00A50E40">
        <w:t xml:space="preserve"> </w:t>
      </w:r>
      <w:r>
        <w:t xml:space="preserve">and acts as a catalyst in jointly formulating creative solutions in </w:t>
      </w:r>
      <w:r w:rsidR="00C11D9C">
        <w:t xml:space="preserve">response </w:t>
      </w:r>
      <w:r>
        <w:t>to challenges that will mutually benefit BC Housing and its partnerships.</w:t>
      </w:r>
    </w:p>
    <w:p w14:paraId="2E799105" w14:textId="2C9E4BDA" w:rsidR="00CF5E52" w:rsidRDefault="00B53035" w:rsidP="00CD5B54">
      <w:pPr>
        <w:numPr>
          <w:ilvl w:val="0"/>
          <w:numId w:val="6"/>
        </w:numPr>
        <w:spacing w:after="120"/>
        <w:ind w:right="127"/>
      </w:pPr>
      <w:r>
        <w:t>Maintains current knowledge and understanding of BC Housing policy and procedures</w:t>
      </w:r>
      <w:r w:rsidR="008B0C28">
        <w:t>,</w:t>
      </w:r>
      <w:r>
        <w:t xml:space="preserve"> various types of related federal and provincial programs, their funding arrangements</w:t>
      </w:r>
      <w:r w:rsidR="00017528">
        <w:t>,</w:t>
      </w:r>
      <w:r>
        <w:t xml:space="preserve"> parameters</w:t>
      </w:r>
      <w:r w:rsidR="00517AA6">
        <w:t>,</w:t>
      </w:r>
      <w:r>
        <w:t xml:space="preserve"> and social issues impacting the delivery of housing, health</w:t>
      </w:r>
      <w:r w:rsidR="00517AA6">
        <w:t>,</w:t>
      </w:r>
      <w:r>
        <w:t xml:space="preserve"> and social service programs. </w:t>
      </w:r>
    </w:p>
    <w:p w14:paraId="4AC9040B" w14:textId="0288A422" w:rsidR="00444F4B" w:rsidRDefault="00B53035" w:rsidP="00CD5B54">
      <w:pPr>
        <w:numPr>
          <w:ilvl w:val="0"/>
          <w:numId w:val="6"/>
        </w:numPr>
        <w:spacing w:after="120"/>
        <w:ind w:right="127"/>
      </w:pPr>
      <w:r>
        <w:t xml:space="preserve">Performs other related duties </w:t>
      </w:r>
      <w:r w:rsidR="00792679">
        <w:t>that do not affect the nature of the job, including participating on project task teams or assisting with special assignments.</w:t>
      </w:r>
    </w:p>
    <w:p w14:paraId="1CACEED1" w14:textId="1FCBD202" w:rsidR="00444F4B" w:rsidRDefault="00444F4B" w:rsidP="00CD5B54">
      <w:pPr>
        <w:spacing w:after="120" w:line="259" w:lineRule="auto"/>
        <w:ind w:left="567" w:right="0" w:hanging="365"/>
      </w:pPr>
    </w:p>
    <w:p w14:paraId="31529315" w14:textId="77777777" w:rsidR="00444F4B" w:rsidRDefault="00B53035" w:rsidP="00CD5B54">
      <w:pPr>
        <w:spacing w:after="120" w:line="259" w:lineRule="auto"/>
        <w:ind w:left="567" w:right="0" w:hanging="425"/>
      </w:pPr>
      <w:r>
        <w:t xml:space="preserve"> </w:t>
      </w:r>
    </w:p>
    <w:p w14:paraId="47E14739" w14:textId="77777777" w:rsidR="00444F4B" w:rsidRDefault="00B53035" w:rsidP="00CD5B54">
      <w:pPr>
        <w:spacing w:after="120" w:line="259" w:lineRule="auto"/>
        <w:ind w:left="567" w:right="0" w:hanging="425"/>
      </w:pPr>
      <w:r>
        <w:t xml:space="preserve"> </w:t>
      </w:r>
    </w:p>
    <w:p w14:paraId="28763132" w14:textId="77777777" w:rsidR="00444F4B" w:rsidRDefault="00B53035" w:rsidP="00072A9F">
      <w:pPr>
        <w:spacing w:after="0" w:line="259" w:lineRule="auto"/>
        <w:ind w:left="567" w:right="0" w:hanging="425"/>
      </w:pPr>
      <w:r>
        <w:t xml:space="preserve"> </w:t>
      </w:r>
    </w:p>
    <w:p w14:paraId="1F44F61D" w14:textId="514867F7" w:rsidR="00444F4B" w:rsidRDefault="00B53035" w:rsidP="00025CCF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2360BE59" w14:textId="77777777" w:rsidR="00714807" w:rsidRDefault="00714807" w:rsidP="00072A9F">
      <w:pPr>
        <w:spacing w:after="160" w:line="259" w:lineRule="auto"/>
        <w:ind w:left="567" w:right="0" w:hanging="425"/>
        <w:rPr>
          <w:b/>
          <w:i/>
        </w:rPr>
      </w:pPr>
      <w:r>
        <w:rPr>
          <w:b/>
          <w:i/>
        </w:rPr>
        <w:br w:type="page"/>
      </w:r>
    </w:p>
    <w:p w14:paraId="1FE60244" w14:textId="5115C8AD" w:rsidR="00237714" w:rsidRDefault="00237714">
      <w:pPr>
        <w:spacing w:after="0" w:line="259" w:lineRule="auto"/>
        <w:ind w:left="0" w:right="115" w:firstLine="0"/>
        <w:jc w:val="right"/>
        <w:rPr>
          <w:b/>
          <w:i/>
        </w:rPr>
      </w:pPr>
      <w:r>
        <w:rPr>
          <w:b/>
          <w:i/>
          <w:noProof/>
          <w:sz w:val="28"/>
        </w:rPr>
        <w:lastRenderedPageBreak/>
        <w:drawing>
          <wp:anchor distT="0" distB="0" distL="114300" distR="114300" simplePos="0" relativeHeight="251658241" behindDoc="0" locked="0" layoutInCell="1" allowOverlap="1" wp14:anchorId="4BC080F8" wp14:editId="3320880E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169545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357" y="20618"/>
                <wp:lineTo x="213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68A56" w14:textId="77777777" w:rsidR="00237714" w:rsidRDefault="00237714">
      <w:pPr>
        <w:spacing w:after="0" w:line="259" w:lineRule="auto"/>
        <w:ind w:left="0" w:right="115" w:firstLine="0"/>
        <w:jc w:val="right"/>
        <w:rPr>
          <w:b/>
          <w:i/>
        </w:rPr>
      </w:pPr>
    </w:p>
    <w:p w14:paraId="33A289A2" w14:textId="55F1BB2D" w:rsidR="00444F4B" w:rsidRDefault="00B53035">
      <w:pPr>
        <w:spacing w:after="0" w:line="259" w:lineRule="auto"/>
        <w:ind w:left="0" w:right="115" w:firstLine="0"/>
        <w:jc w:val="right"/>
      </w:pPr>
      <w:r>
        <w:rPr>
          <w:b/>
          <w:i/>
        </w:rPr>
        <w:t>STAFFING CRITERIA</w:t>
      </w:r>
      <w:r>
        <w:t xml:space="preserve"> </w:t>
      </w:r>
    </w:p>
    <w:p w14:paraId="7D86D02F" w14:textId="6C757D44" w:rsidR="00444F4B" w:rsidRDefault="00444F4B" w:rsidP="007E0E9E">
      <w:pPr>
        <w:spacing w:after="0" w:line="259" w:lineRule="auto"/>
        <w:ind w:left="0" w:right="113" w:firstLine="0"/>
        <w:jc w:val="center"/>
      </w:pPr>
    </w:p>
    <w:tbl>
      <w:tblPr>
        <w:tblStyle w:val="TableGrid1"/>
        <w:tblW w:w="10359" w:type="dxa"/>
        <w:tblInd w:w="-8" w:type="dxa"/>
        <w:tblCellMar>
          <w:top w:w="7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5812"/>
        <w:gridCol w:w="2137"/>
      </w:tblGrid>
      <w:tr w:rsidR="00F57282" w14:paraId="4F6F7440" w14:textId="77777777" w:rsidTr="09903688">
        <w:trPr>
          <w:trHeight w:val="622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9F5BD" w14:textId="77777777" w:rsidR="00F57282" w:rsidRPr="00072A9F" w:rsidRDefault="1F98D9EB" w:rsidP="00F57282">
            <w:pPr>
              <w:spacing w:after="50" w:line="259" w:lineRule="auto"/>
              <w:ind w:left="3" w:right="0" w:firstLine="0"/>
              <w:rPr>
                <w:sz w:val="16"/>
                <w:szCs w:val="16"/>
              </w:rPr>
            </w:pPr>
            <w:r w:rsidRPr="09903688">
              <w:rPr>
                <w:sz w:val="16"/>
                <w:szCs w:val="16"/>
              </w:rPr>
              <w:t xml:space="preserve">1. Position No. </w:t>
            </w:r>
          </w:p>
          <w:p w14:paraId="08750232" w14:textId="42EC7584" w:rsidR="00F57282" w:rsidRDefault="667AD587" w:rsidP="09903688">
            <w:pPr>
              <w:spacing w:after="0" w:line="259" w:lineRule="auto"/>
              <w:ind w:left="3" w:right="0" w:firstLine="0"/>
            </w:pPr>
            <w:r>
              <w:t xml:space="preserve">81920, </w:t>
            </w:r>
            <w:r w:rsidR="00150173">
              <w:t xml:space="preserve">80921, </w:t>
            </w:r>
            <w:r w:rsidR="006A11FA">
              <w:t xml:space="preserve">82392, 82383, TBD </w:t>
            </w:r>
          </w:p>
        </w:tc>
        <w:tc>
          <w:tcPr>
            <w:tcW w:w="58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3609E7" w14:textId="745A1CB4" w:rsidR="00F57282" w:rsidRPr="00580355" w:rsidRDefault="00F57282" w:rsidP="00907DE4">
            <w:pPr>
              <w:spacing w:after="55" w:line="259" w:lineRule="auto"/>
              <w:ind w:left="2" w:right="0" w:firstLine="0"/>
            </w:pPr>
            <w:r w:rsidRPr="00072A9F">
              <w:rPr>
                <w:sz w:val="16"/>
                <w:szCs w:val="16"/>
              </w:rPr>
              <w:t xml:space="preserve">2. Descriptive Working Title </w:t>
            </w:r>
            <w:r>
              <w:rPr>
                <w:sz w:val="16"/>
                <w:szCs w:val="16"/>
              </w:rPr>
              <w:br/>
            </w:r>
            <w:r w:rsidR="00344A37">
              <w:t>Program Specialist,</w:t>
            </w:r>
            <w:r w:rsidR="00344A37" w:rsidRPr="002548B2">
              <w:t xml:space="preserve"> </w:t>
            </w:r>
            <w:r w:rsidR="00892DC4">
              <w:t xml:space="preserve">Assigned </w:t>
            </w:r>
            <w:r w:rsidR="00951028">
              <w:t>Portfolio</w:t>
            </w:r>
          </w:p>
        </w:tc>
        <w:tc>
          <w:tcPr>
            <w:tcW w:w="2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6B112" w14:textId="77777777" w:rsidR="00F57282" w:rsidRPr="00072A9F" w:rsidRDefault="00F57282" w:rsidP="00F57282">
            <w:pPr>
              <w:spacing w:after="45" w:line="259" w:lineRule="auto"/>
              <w:ind w:left="2" w:right="0" w:firstLine="0"/>
              <w:rPr>
                <w:sz w:val="16"/>
                <w:szCs w:val="16"/>
              </w:rPr>
            </w:pPr>
            <w:r w:rsidRPr="00072A9F">
              <w:rPr>
                <w:sz w:val="16"/>
                <w:szCs w:val="16"/>
              </w:rPr>
              <w:t xml:space="preserve">3. Present Classification </w:t>
            </w:r>
          </w:p>
          <w:p w14:paraId="3563C453" w14:textId="69444A33" w:rsidR="00F57282" w:rsidRPr="00580355" w:rsidRDefault="00EE5737" w:rsidP="000841FE">
            <w:pPr>
              <w:spacing w:after="0" w:line="259" w:lineRule="auto"/>
              <w:ind w:left="0" w:right="0" w:firstLine="0"/>
            </w:pPr>
            <w:r w:rsidRPr="000841FE">
              <w:rPr>
                <w:color w:val="auto"/>
              </w:rPr>
              <w:t>AO</w:t>
            </w:r>
            <w:r w:rsidR="00513A2B">
              <w:rPr>
                <w:color w:val="auto"/>
              </w:rPr>
              <w:t>5</w:t>
            </w:r>
          </w:p>
        </w:tc>
      </w:tr>
      <w:tr w:rsidR="00F57282" w14:paraId="071E162D" w14:textId="77777777" w:rsidTr="09903688">
        <w:trPr>
          <w:trHeight w:val="389"/>
        </w:trPr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B9BC3" w14:textId="3164F7FB" w:rsidR="00F57282" w:rsidRPr="00580355" w:rsidRDefault="00F57282" w:rsidP="00F57282">
            <w:pPr>
              <w:spacing w:after="0" w:line="259" w:lineRule="auto"/>
              <w:ind w:left="3" w:right="0" w:firstLine="0"/>
              <w:rPr>
                <w:sz w:val="17"/>
                <w:szCs w:val="17"/>
              </w:rPr>
            </w:pPr>
            <w:r w:rsidRPr="00580355">
              <w:rPr>
                <w:sz w:val="17"/>
                <w:szCs w:val="17"/>
              </w:rPr>
              <w:t>4. Education, Training and Experience</w:t>
            </w:r>
          </w:p>
        </w:tc>
        <w:tc>
          <w:tcPr>
            <w:tcW w:w="581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14:paraId="7B233984" w14:textId="77777777" w:rsidR="00F57282" w:rsidRDefault="00F57282" w:rsidP="00F5728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1626735" w14:textId="77777777" w:rsidR="00F57282" w:rsidRDefault="00F57282" w:rsidP="00F57282">
            <w:pPr>
              <w:spacing w:after="160" w:line="259" w:lineRule="auto"/>
              <w:ind w:left="0" w:right="0" w:firstLine="0"/>
            </w:pPr>
          </w:p>
        </w:tc>
      </w:tr>
    </w:tbl>
    <w:p w14:paraId="28457F7C" w14:textId="77777777" w:rsidR="00444F4B" w:rsidRDefault="00B53035">
      <w:pPr>
        <w:spacing w:after="0" w:line="259" w:lineRule="auto"/>
        <w:ind w:left="288" w:right="0" w:firstLine="0"/>
      </w:pPr>
      <w:r>
        <w:t xml:space="preserve"> </w:t>
      </w:r>
    </w:p>
    <w:p w14:paraId="65DFA38D" w14:textId="6C37314F" w:rsidR="002E67E7" w:rsidRDefault="002E67E7" w:rsidP="00CD5B54">
      <w:pPr>
        <w:spacing w:after="120" w:line="240" w:lineRule="auto"/>
        <w:ind w:left="281" w:right="125" w:firstLine="0"/>
      </w:pPr>
      <w:r>
        <w:t>Bachelor’s</w:t>
      </w:r>
      <w:r w:rsidR="00B53035">
        <w:t xml:space="preserve"> degree in </w:t>
      </w:r>
      <w:r>
        <w:t>b</w:t>
      </w:r>
      <w:r w:rsidR="00B53035">
        <w:t xml:space="preserve">usiness </w:t>
      </w:r>
      <w:r>
        <w:t>a</w:t>
      </w:r>
      <w:r w:rsidR="00B53035">
        <w:t xml:space="preserve">dministration, </w:t>
      </w:r>
      <w:r>
        <w:t>s</w:t>
      </w:r>
      <w:r w:rsidR="00B53035">
        <w:t xml:space="preserve">ocial </w:t>
      </w:r>
      <w:r>
        <w:t>s</w:t>
      </w:r>
      <w:r w:rsidR="00B53035">
        <w:t xml:space="preserve">ervices, </w:t>
      </w:r>
      <w:r>
        <w:t>p</w:t>
      </w:r>
      <w:r w:rsidR="00B53035">
        <w:t xml:space="preserve">ublic </w:t>
      </w:r>
      <w:r>
        <w:t>a</w:t>
      </w:r>
      <w:r w:rsidR="00B53035">
        <w:t>dministration</w:t>
      </w:r>
      <w:r w:rsidR="00250351">
        <w:t>,</w:t>
      </w:r>
      <w:r w:rsidR="00B53035">
        <w:t xml:space="preserve"> or </w:t>
      </w:r>
      <w:r w:rsidR="008C166E">
        <w:t>another</w:t>
      </w:r>
      <w:r w:rsidR="00B53035">
        <w:t xml:space="preserve"> relevant </w:t>
      </w:r>
      <w:r w:rsidR="002B2292">
        <w:t>field</w:t>
      </w:r>
      <w:r w:rsidR="00011BFB">
        <w:t>.</w:t>
      </w:r>
    </w:p>
    <w:p w14:paraId="46BC3987" w14:textId="2FE9F47C" w:rsidR="00802537" w:rsidRDefault="002B2292" w:rsidP="00CD5B54">
      <w:pPr>
        <w:spacing w:after="120" w:line="240" w:lineRule="auto"/>
        <w:ind w:left="281" w:right="125" w:firstLine="0"/>
      </w:pPr>
      <w:r>
        <w:t>Extensive</w:t>
      </w:r>
      <w:r w:rsidR="002E67E7">
        <w:t xml:space="preserve"> experience in senior level positions within non-profit society management or delivery of social services and community-based programs</w:t>
      </w:r>
      <w:r w:rsidR="00802537">
        <w:t xml:space="preserve">. </w:t>
      </w:r>
    </w:p>
    <w:p w14:paraId="3A960563" w14:textId="5C7B5FE7" w:rsidR="2EFE6EF1" w:rsidRDefault="2EFE6EF1" w:rsidP="00CD5B54">
      <w:pPr>
        <w:spacing w:after="120" w:line="240" w:lineRule="auto"/>
        <w:ind w:left="281" w:right="125" w:firstLine="0"/>
      </w:pPr>
      <w:r>
        <w:t xml:space="preserve">Lived and or </w:t>
      </w:r>
      <w:r w:rsidR="33CD9FB9">
        <w:t xml:space="preserve">significant </w:t>
      </w:r>
      <w:r>
        <w:t xml:space="preserve">experience </w:t>
      </w:r>
      <w:r w:rsidR="211E0EAF">
        <w:t>working</w:t>
      </w:r>
      <w:r>
        <w:t xml:space="preserve"> with </w:t>
      </w:r>
      <w:r w:rsidR="5D6E4B10">
        <w:t xml:space="preserve">indigenous </w:t>
      </w:r>
      <w:r w:rsidR="5CDCD65D">
        <w:t>groups</w:t>
      </w:r>
      <w:r w:rsidR="12551246">
        <w:t xml:space="preserve"> in social housing sector.</w:t>
      </w:r>
      <w:r w:rsidR="5CDCD65D">
        <w:t xml:space="preserve"> </w:t>
      </w:r>
    </w:p>
    <w:p w14:paraId="0E35C5A9" w14:textId="7D15E30F" w:rsidR="002E67E7" w:rsidRDefault="002E67E7" w:rsidP="00CD5B54">
      <w:pPr>
        <w:spacing w:after="120" w:line="240" w:lineRule="auto"/>
        <w:ind w:left="281" w:right="125" w:firstLine="0"/>
      </w:pPr>
      <w:r>
        <w:t>Or an equivalent combination of education, training, and experience acceptable to the employer.</w:t>
      </w:r>
    </w:p>
    <w:p w14:paraId="4CD193B1" w14:textId="77777777" w:rsidR="00444F4B" w:rsidRDefault="00B53035">
      <w:pPr>
        <w:spacing w:after="0" w:line="259" w:lineRule="auto"/>
        <w:ind w:left="720" w:right="0" w:firstLine="0"/>
      </w:pPr>
      <w: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8046"/>
      </w:tblGrid>
      <w:tr w:rsidR="002E67E7" w14:paraId="4AC8DB1A" w14:textId="77777777" w:rsidTr="00FE501B">
        <w:trPr>
          <w:trHeight w:val="34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B4F327B" w14:textId="2DD75F16" w:rsidR="002E67E7" w:rsidRPr="00E92DC0" w:rsidRDefault="003670D5" w:rsidP="00FE501B">
            <w:pPr>
              <w:spacing w:after="0" w:line="259" w:lineRule="auto"/>
              <w:ind w:left="0" w:righ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2E67E7">
              <w:rPr>
                <w:sz w:val="17"/>
                <w:szCs w:val="17"/>
              </w:rPr>
              <w:t xml:space="preserve">. </w:t>
            </w:r>
            <w:r w:rsidR="001750CA" w:rsidRPr="00187C42">
              <w:rPr>
                <w:sz w:val="17"/>
                <w:szCs w:val="17"/>
                <w:lang w:val="en-GB"/>
              </w:rPr>
              <w:t>Knowledge</w:t>
            </w:r>
            <w:r w:rsidR="001750CA">
              <w:rPr>
                <w:sz w:val="17"/>
                <w:szCs w:val="17"/>
                <w:lang w:val="en-GB"/>
              </w:rPr>
              <w:t>, Skills</w:t>
            </w:r>
            <w:r w:rsidR="0054302F">
              <w:rPr>
                <w:sz w:val="17"/>
                <w:szCs w:val="17"/>
                <w:lang w:val="en-GB"/>
              </w:rPr>
              <w:t>,</w:t>
            </w:r>
            <w:r w:rsidR="001750CA" w:rsidRPr="00187C42">
              <w:rPr>
                <w:sz w:val="17"/>
                <w:szCs w:val="17"/>
                <w:lang w:val="en-GB"/>
              </w:rPr>
              <w:t xml:space="preserve"> and </w:t>
            </w:r>
            <w:r w:rsidR="001750CA">
              <w:rPr>
                <w:sz w:val="17"/>
                <w:szCs w:val="17"/>
                <w:lang w:val="en-GB"/>
              </w:rPr>
              <w:t>Abilities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04737" w14:textId="77777777" w:rsidR="002E67E7" w:rsidRDefault="002E67E7" w:rsidP="00FE501B">
            <w:pPr>
              <w:spacing w:after="0" w:line="259" w:lineRule="auto"/>
              <w:ind w:left="0" w:right="0" w:firstLine="0"/>
            </w:pPr>
          </w:p>
        </w:tc>
      </w:tr>
    </w:tbl>
    <w:p w14:paraId="53AA0ECA" w14:textId="77777777" w:rsidR="00444F4B" w:rsidRDefault="00B53035" w:rsidP="00580355">
      <w:pPr>
        <w:spacing w:after="0" w:line="259" w:lineRule="auto"/>
        <w:ind w:left="0" w:right="0" w:firstLine="0"/>
      </w:pPr>
      <w:r>
        <w:t xml:space="preserve"> </w:t>
      </w:r>
    </w:p>
    <w:p w14:paraId="3E064422" w14:textId="77777777" w:rsidR="00444F4B" w:rsidRDefault="00B53035">
      <w:pPr>
        <w:spacing w:after="2" w:line="259" w:lineRule="auto"/>
        <w:ind w:left="480" w:right="0" w:firstLine="0"/>
      </w:pPr>
      <w:r>
        <w:rPr>
          <w:b/>
        </w:rPr>
        <w:t xml:space="preserve">Core Competencies: </w:t>
      </w:r>
    </w:p>
    <w:p w14:paraId="1170A3A5" w14:textId="77777777" w:rsidR="00444F4B" w:rsidRDefault="00B53035">
      <w:pPr>
        <w:numPr>
          <w:ilvl w:val="0"/>
          <w:numId w:val="2"/>
        </w:numPr>
        <w:ind w:left="922" w:right="127" w:hanging="360"/>
      </w:pPr>
      <w:r>
        <w:t>Personal Effectiveness</w:t>
      </w:r>
      <w:r>
        <w:rPr>
          <w:b/>
        </w:rPr>
        <w:t xml:space="preserve"> </w:t>
      </w:r>
    </w:p>
    <w:p w14:paraId="2942BBDF" w14:textId="77777777" w:rsidR="00444F4B" w:rsidRDefault="00B53035">
      <w:pPr>
        <w:numPr>
          <w:ilvl w:val="0"/>
          <w:numId w:val="2"/>
        </w:numPr>
        <w:ind w:left="922" w:right="127" w:hanging="360"/>
      </w:pPr>
      <w:r>
        <w:t>Communication</w:t>
      </w:r>
      <w:r>
        <w:rPr>
          <w:b/>
        </w:rPr>
        <w:t xml:space="preserve"> </w:t>
      </w:r>
    </w:p>
    <w:p w14:paraId="002E2611" w14:textId="77777777" w:rsidR="00444F4B" w:rsidRDefault="00B53035">
      <w:pPr>
        <w:numPr>
          <w:ilvl w:val="0"/>
          <w:numId w:val="2"/>
        </w:numPr>
        <w:ind w:left="922" w:right="127" w:hanging="360"/>
      </w:pPr>
      <w:r>
        <w:t>Results Oriented</w:t>
      </w:r>
      <w:r>
        <w:rPr>
          <w:b/>
        </w:rPr>
        <w:t xml:space="preserve"> </w:t>
      </w:r>
    </w:p>
    <w:p w14:paraId="05771BAB" w14:textId="77777777" w:rsidR="00444F4B" w:rsidRDefault="00B53035">
      <w:pPr>
        <w:numPr>
          <w:ilvl w:val="0"/>
          <w:numId w:val="2"/>
        </w:numPr>
        <w:ind w:left="922" w:right="127" w:hanging="360"/>
      </w:pPr>
      <w:r>
        <w:t>Teamwork</w:t>
      </w:r>
      <w:r>
        <w:rPr>
          <w:b/>
        </w:rPr>
        <w:t xml:space="preserve"> </w:t>
      </w:r>
    </w:p>
    <w:p w14:paraId="456D1928" w14:textId="77777777" w:rsidR="00444F4B" w:rsidRDefault="00B53035">
      <w:pPr>
        <w:numPr>
          <w:ilvl w:val="0"/>
          <w:numId w:val="2"/>
        </w:numPr>
        <w:ind w:left="922" w:right="127" w:hanging="360"/>
      </w:pPr>
      <w:r>
        <w:t>Service Oriented</w:t>
      </w:r>
      <w:r>
        <w:rPr>
          <w:b/>
        </w:rPr>
        <w:t xml:space="preserve"> </w:t>
      </w:r>
    </w:p>
    <w:p w14:paraId="40196AF8" w14:textId="780E44C5" w:rsidR="00B96CC3" w:rsidRDefault="00B53035" w:rsidP="00580355">
      <w:pPr>
        <w:spacing w:after="0" w:line="259" w:lineRule="auto"/>
        <w:ind w:left="288" w:right="0" w:firstLine="0"/>
      </w:pPr>
      <w:r>
        <w:t xml:space="preserve"> </w:t>
      </w:r>
    </w:p>
    <w:p w14:paraId="2A298E2D" w14:textId="6F2CFA6D" w:rsidR="00B96CC3" w:rsidRDefault="00B96CC3" w:rsidP="00CD5B54">
      <w:pPr>
        <w:numPr>
          <w:ilvl w:val="0"/>
          <w:numId w:val="2"/>
        </w:numPr>
        <w:spacing w:after="120"/>
        <w:ind w:left="360" w:right="127" w:hanging="360"/>
      </w:pPr>
      <w:r>
        <w:t>Considerable knowledge and understanding of the philosophies, principles and practices associated with the delivery of government social and regulatory programs</w:t>
      </w:r>
      <w:r w:rsidR="00951028">
        <w:t>.</w:t>
      </w:r>
    </w:p>
    <w:p w14:paraId="0033C4DC" w14:textId="09A03DA4" w:rsidR="00870DB5" w:rsidRPr="001E3322" w:rsidRDefault="00870DB5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Considerable knowledge and understanding of non-profit society governance, management</w:t>
      </w:r>
      <w:r w:rsidR="00687BA6">
        <w:t>,</w:t>
      </w:r>
      <w:r w:rsidRPr="001E3322">
        <w:t xml:space="preserve"> and operation</w:t>
      </w:r>
      <w:r w:rsidR="004E2D80" w:rsidRPr="001E3322">
        <w:t>s</w:t>
      </w:r>
      <w:r w:rsidRPr="001E3322">
        <w:t xml:space="preserve">. </w:t>
      </w:r>
    </w:p>
    <w:p w14:paraId="44CA1946" w14:textId="63697140" w:rsidR="005240E5" w:rsidRPr="001E3322" w:rsidRDefault="00756FF9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Sound knowledge of homelessness and the intersection of trauma, mental health</w:t>
      </w:r>
      <w:r w:rsidR="00687BA6">
        <w:t>,</w:t>
      </w:r>
      <w:r w:rsidRPr="001E3322">
        <w:t xml:space="preserve"> and substance use issues. </w:t>
      </w:r>
      <w:r w:rsidR="005240E5" w:rsidRPr="001E3322">
        <w:t>Sound knowledge and understanding of the risks associated with programs that serve vulnerable populations</w:t>
      </w:r>
      <w:r w:rsidR="00951028">
        <w:t>.</w:t>
      </w:r>
      <w:r w:rsidR="005240E5" w:rsidRPr="001E3322">
        <w:t xml:space="preserve"> </w:t>
      </w:r>
    </w:p>
    <w:p w14:paraId="23111D19" w14:textId="435EA53C" w:rsidR="00B96CC3" w:rsidRPr="001E3322" w:rsidRDefault="00B96CC3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Proficient in the use of MS Office Applications (Excel, Word, PowerPoint, Outlook)</w:t>
      </w:r>
      <w:r w:rsidR="006F3956" w:rsidRPr="001E3322">
        <w:t>.</w:t>
      </w:r>
    </w:p>
    <w:p w14:paraId="4B92CDEC" w14:textId="53B87C34" w:rsidR="00AD49FB" w:rsidRPr="001E3322" w:rsidRDefault="00B96CC3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Strong written and oral communication</w:t>
      </w:r>
      <w:r w:rsidR="00040AC5" w:rsidRPr="001E3322">
        <w:t xml:space="preserve"> skills</w:t>
      </w:r>
      <w:r w:rsidR="00951028">
        <w:t>.</w:t>
      </w:r>
    </w:p>
    <w:p w14:paraId="1A840826" w14:textId="6781AF9B" w:rsidR="00B96CC3" w:rsidRPr="001E3322" w:rsidRDefault="00AD49FB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 xml:space="preserve">Strong </w:t>
      </w:r>
      <w:r w:rsidR="00B96CC3" w:rsidRPr="001E3322">
        <w:t>consultative and relationship building skills</w:t>
      </w:r>
      <w:r w:rsidR="00951028">
        <w:t>.</w:t>
      </w:r>
    </w:p>
    <w:p w14:paraId="6A07AED8" w14:textId="5F2A98B0" w:rsidR="00F256AA" w:rsidRPr="001E3322" w:rsidRDefault="00F256AA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Ability to learn and understand BC Housing’s mandate, programs</w:t>
      </w:r>
      <w:r w:rsidR="00687BA6">
        <w:t>,</w:t>
      </w:r>
      <w:r w:rsidRPr="001E3322">
        <w:t xml:space="preserve"> and policies in delivering social housing and services to vulnerable populations</w:t>
      </w:r>
      <w:r w:rsidR="00951028">
        <w:t>.</w:t>
      </w:r>
    </w:p>
    <w:p w14:paraId="37F550A6" w14:textId="66872A56" w:rsidR="00B76FEE" w:rsidRPr="001E3322" w:rsidRDefault="00B76FEE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 xml:space="preserve">Ability to negotiate </w:t>
      </w:r>
      <w:r w:rsidR="0096390E" w:rsidRPr="001E3322">
        <w:t xml:space="preserve">budgets, </w:t>
      </w:r>
      <w:r w:rsidRPr="001E3322">
        <w:t xml:space="preserve">contracts, mediate disputes and resolve </w:t>
      </w:r>
      <w:r w:rsidR="00A504F3" w:rsidRPr="001E3322">
        <w:t>conflicts</w:t>
      </w:r>
      <w:r w:rsidR="00951028">
        <w:t>.</w:t>
      </w:r>
    </w:p>
    <w:p w14:paraId="23ED7A16" w14:textId="6A70145C" w:rsidR="00C232BB" w:rsidRPr="001E3322" w:rsidRDefault="00C232BB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>Ability to provide general management expertise in the successful operation of programs for vulnerable individuals</w:t>
      </w:r>
      <w:r w:rsidR="00951028">
        <w:t>.</w:t>
      </w:r>
      <w:r w:rsidRPr="001E3322">
        <w:t xml:space="preserve"> </w:t>
      </w:r>
    </w:p>
    <w:p w14:paraId="5850B44E" w14:textId="68C9F592" w:rsidR="00B96CC3" w:rsidRPr="001E3322" w:rsidRDefault="00B53035" w:rsidP="00CD5B54">
      <w:pPr>
        <w:numPr>
          <w:ilvl w:val="0"/>
          <w:numId w:val="2"/>
        </w:numPr>
        <w:spacing w:after="120"/>
        <w:ind w:left="360" w:right="127" w:hanging="360"/>
      </w:pPr>
      <w:r w:rsidRPr="001E3322">
        <w:t xml:space="preserve">Ability to build successful partnerships, both externally and internally, and work together to </w:t>
      </w:r>
      <w:r w:rsidR="00FA31D9" w:rsidRPr="001E3322">
        <w:t>deliver consistency in programs across the province</w:t>
      </w:r>
      <w:r w:rsidR="00951028">
        <w:t>.</w:t>
      </w:r>
    </w:p>
    <w:p w14:paraId="42AD76EC" w14:textId="4C9D9898" w:rsidR="002E62CE" w:rsidRDefault="002E62CE" w:rsidP="00CD5B54">
      <w:pPr>
        <w:numPr>
          <w:ilvl w:val="0"/>
          <w:numId w:val="2"/>
        </w:numPr>
        <w:spacing w:after="120"/>
        <w:ind w:left="360" w:right="127" w:hanging="360"/>
      </w:pPr>
      <w:r>
        <w:t xml:space="preserve">Ability to </w:t>
      </w:r>
      <w:r w:rsidRPr="00983E0A">
        <w:t>provide advice and assistance regarding financial budgeting and contract management practices, including the ability to assess budget and financial statements</w:t>
      </w:r>
      <w:r w:rsidR="00951028">
        <w:t>.</w:t>
      </w:r>
    </w:p>
    <w:p w14:paraId="455FF8D5" w14:textId="54F3EEA3" w:rsidR="00444F4B" w:rsidRDefault="00B53035" w:rsidP="00CD5B54">
      <w:pPr>
        <w:numPr>
          <w:ilvl w:val="0"/>
          <w:numId w:val="2"/>
        </w:numPr>
        <w:spacing w:after="120"/>
        <w:ind w:left="360" w:right="127" w:hanging="360"/>
      </w:pPr>
      <w:r>
        <w:t>Ability to summarize and explain complex program information and funding requirements</w:t>
      </w:r>
      <w:r w:rsidR="00951028">
        <w:t>.</w:t>
      </w:r>
    </w:p>
    <w:p w14:paraId="0DD9DFEB" w14:textId="2D16C0E0" w:rsidR="00444F4B" w:rsidRDefault="00B53035" w:rsidP="00CD5B54">
      <w:pPr>
        <w:numPr>
          <w:ilvl w:val="0"/>
          <w:numId w:val="2"/>
        </w:numPr>
        <w:spacing w:after="120"/>
        <w:ind w:left="360" w:right="127" w:hanging="360"/>
      </w:pPr>
      <w:r>
        <w:t>Ability to build dialogue and consensus with multiple stakeholders, often with conflicting agendas</w:t>
      </w:r>
      <w:r w:rsidR="00951028">
        <w:t>.</w:t>
      </w:r>
    </w:p>
    <w:p w14:paraId="34E479E8" w14:textId="5CF22D29" w:rsidR="00444F4B" w:rsidRDefault="00B53035" w:rsidP="00CD5B54">
      <w:pPr>
        <w:numPr>
          <w:ilvl w:val="0"/>
          <w:numId w:val="2"/>
        </w:numPr>
        <w:spacing w:after="120"/>
        <w:ind w:left="360" w:right="127" w:hanging="360"/>
      </w:pPr>
      <w:r>
        <w:t>Ability to display tact and diplomacy in dealing with a broad range of professions and community stakeholders</w:t>
      </w:r>
      <w:r w:rsidR="00951028">
        <w:t>.</w:t>
      </w:r>
    </w:p>
    <w:p w14:paraId="08D49A93" w14:textId="51BB6B4A" w:rsidR="00444F4B" w:rsidRDefault="00B53035" w:rsidP="00CD5B54">
      <w:pPr>
        <w:numPr>
          <w:ilvl w:val="0"/>
          <w:numId w:val="2"/>
        </w:numPr>
        <w:spacing w:after="120"/>
        <w:ind w:left="360" w:right="127" w:hanging="360"/>
      </w:pPr>
      <w:r>
        <w:t>Ability to manage multiple issues and projects, coordinate with others, keep senior management apprised of major issues and adapt to changing priorities</w:t>
      </w:r>
      <w:r w:rsidR="00951028">
        <w:t>.</w:t>
      </w:r>
    </w:p>
    <w:p w14:paraId="5F3AB45F" w14:textId="1E0FD738" w:rsidR="00444F4B" w:rsidRDefault="00B53035" w:rsidP="00CD5B54">
      <w:pPr>
        <w:numPr>
          <w:ilvl w:val="0"/>
          <w:numId w:val="2"/>
        </w:numPr>
        <w:spacing w:after="120" w:line="246" w:lineRule="auto"/>
        <w:ind w:left="360" w:right="127" w:hanging="360"/>
      </w:pPr>
      <w:r>
        <w:lastRenderedPageBreak/>
        <w:t>Ability to strategize, apply creative thinking and build on existing and potential strengths in working towards solutions t</w:t>
      </w:r>
      <w:r w:rsidR="004F2EC6">
        <w:t>hat</w:t>
      </w:r>
      <w:r>
        <w:t xml:space="preserve"> support the </w:t>
      </w:r>
      <w:r w:rsidR="00B96CC3">
        <w:t>long-term</w:t>
      </w:r>
      <w:r>
        <w:t xml:space="preserve"> sustainability of the sector</w:t>
      </w:r>
      <w:r w:rsidR="00951028">
        <w:t>.</w:t>
      </w:r>
      <w:r>
        <w:t xml:space="preserve"> </w:t>
      </w:r>
    </w:p>
    <w:p w14:paraId="4BF0E926" w14:textId="4D45493C" w:rsidR="00B96CC3" w:rsidRDefault="00B96CC3" w:rsidP="00CD5B54">
      <w:pPr>
        <w:numPr>
          <w:ilvl w:val="0"/>
          <w:numId w:val="2"/>
        </w:numPr>
        <w:spacing w:after="120" w:line="246" w:lineRule="auto"/>
        <w:ind w:left="360" w:right="127" w:hanging="360"/>
      </w:pPr>
      <w:r>
        <w:t>Ability to travel on Commission business</w:t>
      </w:r>
      <w:r w:rsidR="0072535E">
        <w:t xml:space="preserve"> and work evenings and weekends as required</w:t>
      </w:r>
      <w:r w:rsidR="006F3956">
        <w:t>.</w:t>
      </w:r>
      <w:r w:rsidR="0072535E">
        <w:t xml:space="preserve"> </w:t>
      </w:r>
    </w:p>
    <w:p w14:paraId="0E19B090" w14:textId="60C030F2" w:rsidR="00F4236F" w:rsidRPr="00F4236F" w:rsidRDefault="00F4236F" w:rsidP="00CD5B54">
      <w:pPr>
        <w:pStyle w:val="ListParagraph"/>
        <w:numPr>
          <w:ilvl w:val="0"/>
          <w:numId w:val="2"/>
        </w:numPr>
        <w:spacing w:after="120"/>
      </w:pPr>
      <w:r w:rsidRPr="00F4236F">
        <w:t>Ability to arrange suitable transportation to various sites</w:t>
      </w:r>
      <w:r w:rsidR="00951028">
        <w:t>.</w:t>
      </w:r>
    </w:p>
    <w:p w14:paraId="423EA370" w14:textId="1571B822" w:rsidR="00444F4B" w:rsidRDefault="00B53035" w:rsidP="00CD5B54">
      <w:pPr>
        <w:spacing w:after="120" w:line="259" w:lineRule="auto"/>
        <w:ind w:left="0" w:right="0" w:firstLine="0"/>
      </w:pPr>
      <w:r>
        <w:t xml:space="preserve">  </w:t>
      </w:r>
      <w: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8046"/>
      </w:tblGrid>
      <w:tr w:rsidR="002E67E7" w14:paraId="00ACF442" w14:textId="77777777" w:rsidTr="00FE501B">
        <w:trPr>
          <w:trHeight w:val="34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8619EAA" w14:textId="64D68B88" w:rsidR="002E67E7" w:rsidRPr="00E92DC0" w:rsidRDefault="003670D5" w:rsidP="00FE501B">
            <w:pPr>
              <w:spacing w:after="0" w:line="259" w:lineRule="auto"/>
              <w:ind w:left="0" w:right="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2E67E7">
              <w:rPr>
                <w:sz w:val="17"/>
                <w:szCs w:val="17"/>
              </w:rPr>
              <w:t>. Occupational Certification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0B999" w14:textId="77777777" w:rsidR="002E67E7" w:rsidRDefault="002E67E7" w:rsidP="00FE501B">
            <w:pPr>
              <w:spacing w:after="0" w:line="259" w:lineRule="auto"/>
              <w:ind w:left="0" w:right="0" w:firstLine="0"/>
            </w:pPr>
          </w:p>
        </w:tc>
      </w:tr>
    </w:tbl>
    <w:p w14:paraId="5D3E1473" w14:textId="00B31CB2" w:rsidR="00444F4B" w:rsidRDefault="003A7C5F">
      <w:pPr>
        <w:spacing w:after="0" w:line="259" w:lineRule="auto"/>
        <w:ind w:left="0" w:right="0" w:firstLine="0"/>
      </w:pPr>
      <w:r>
        <w:t>Criminal Record Check is required.</w:t>
      </w:r>
    </w:p>
    <w:sectPr w:rsidR="00444F4B">
      <w:pgSz w:w="12240" w:h="15840"/>
      <w:pgMar w:top="720" w:right="785" w:bottom="112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99D"/>
    <w:multiLevelType w:val="hybridMultilevel"/>
    <w:tmpl w:val="59744564"/>
    <w:lvl w:ilvl="0" w:tplc="9244CBA6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829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07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AB3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E88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AC1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856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489E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E245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B7740"/>
    <w:multiLevelType w:val="hybridMultilevel"/>
    <w:tmpl w:val="A5EE0910"/>
    <w:lvl w:ilvl="0" w:tplc="5C1AA5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E81CF0">
      <w:start w:val="1"/>
      <w:numFmt w:val="bullet"/>
      <w:lvlText w:val="o"/>
      <w:lvlJc w:val="left"/>
      <w:pPr>
        <w:ind w:left="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A40E20">
      <w:start w:val="1"/>
      <w:numFmt w:val="bullet"/>
      <w:lvlText w:val="▪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44DA4A">
      <w:start w:val="1"/>
      <w:numFmt w:val="bullet"/>
      <w:lvlText w:val="•"/>
      <w:lvlJc w:val="left"/>
      <w:pPr>
        <w:ind w:left="2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89CE">
      <w:start w:val="1"/>
      <w:numFmt w:val="bullet"/>
      <w:lvlText w:val="o"/>
      <w:lvlJc w:val="left"/>
      <w:pPr>
        <w:ind w:left="3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84CA6">
      <w:start w:val="1"/>
      <w:numFmt w:val="bullet"/>
      <w:lvlText w:val="▪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E2618">
      <w:start w:val="1"/>
      <w:numFmt w:val="bullet"/>
      <w:lvlText w:val="•"/>
      <w:lvlJc w:val="left"/>
      <w:pPr>
        <w:ind w:left="4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E3A08">
      <w:start w:val="1"/>
      <w:numFmt w:val="bullet"/>
      <w:lvlText w:val="o"/>
      <w:lvlJc w:val="left"/>
      <w:pPr>
        <w:ind w:left="5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65466">
      <w:start w:val="1"/>
      <w:numFmt w:val="bullet"/>
      <w:lvlText w:val="▪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11901"/>
    <w:multiLevelType w:val="hybridMultilevel"/>
    <w:tmpl w:val="2E4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00AA"/>
    <w:multiLevelType w:val="hybridMultilevel"/>
    <w:tmpl w:val="65F4D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07B0"/>
    <w:multiLevelType w:val="hybridMultilevel"/>
    <w:tmpl w:val="2F9E2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1A3"/>
    <w:multiLevelType w:val="hybridMultilevel"/>
    <w:tmpl w:val="2F9E2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271F"/>
    <w:multiLevelType w:val="hybridMultilevel"/>
    <w:tmpl w:val="FFCCD0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6486">
    <w:abstractNumId w:val="0"/>
  </w:num>
  <w:num w:numId="2" w16cid:durableId="1232156022">
    <w:abstractNumId w:val="1"/>
  </w:num>
  <w:num w:numId="3" w16cid:durableId="1482653616">
    <w:abstractNumId w:val="2"/>
  </w:num>
  <w:num w:numId="4" w16cid:durableId="1378313387">
    <w:abstractNumId w:val="3"/>
  </w:num>
  <w:num w:numId="5" w16cid:durableId="2028676472">
    <w:abstractNumId w:val="6"/>
  </w:num>
  <w:num w:numId="6" w16cid:durableId="1736276811">
    <w:abstractNumId w:val="5"/>
  </w:num>
  <w:num w:numId="7" w16cid:durableId="146828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B"/>
    <w:rsid w:val="00002715"/>
    <w:rsid w:val="00003A79"/>
    <w:rsid w:val="00010C36"/>
    <w:rsid w:val="00011BFB"/>
    <w:rsid w:val="00011F69"/>
    <w:rsid w:val="00017528"/>
    <w:rsid w:val="00023D5D"/>
    <w:rsid w:val="00025CCF"/>
    <w:rsid w:val="00033D55"/>
    <w:rsid w:val="0003552B"/>
    <w:rsid w:val="0003664B"/>
    <w:rsid w:val="00040AC5"/>
    <w:rsid w:val="00043717"/>
    <w:rsid w:val="00045215"/>
    <w:rsid w:val="0004551B"/>
    <w:rsid w:val="0004589F"/>
    <w:rsid w:val="00057DD6"/>
    <w:rsid w:val="000602A9"/>
    <w:rsid w:val="0006331E"/>
    <w:rsid w:val="00064B16"/>
    <w:rsid w:val="00064FCD"/>
    <w:rsid w:val="00066381"/>
    <w:rsid w:val="00070C79"/>
    <w:rsid w:val="00070FB9"/>
    <w:rsid w:val="000720AE"/>
    <w:rsid w:val="00072A9F"/>
    <w:rsid w:val="00073C38"/>
    <w:rsid w:val="00076027"/>
    <w:rsid w:val="00080609"/>
    <w:rsid w:val="000807C4"/>
    <w:rsid w:val="000841FE"/>
    <w:rsid w:val="00085CEB"/>
    <w:rsid w:val="000864B7"/>
    <w:rsid w:val="00092172"/>
    <w:rsid w:val="000951D6"/>
    <w:rsid w:val="0009712F"/>
    <w:rsid w:val="00097962"/>
    <w:rsid w:val="000A3640"/>
    <w:rsid w:val="000A76BC"/>
    <w:rsid w:val="000B2E17"/>
    <w:rsid w:val="000B4D2E"/>
    <w:rsid w:val="000B5DB0"/>
    <w:rsid w:val="000B7B0C"/>
    <w:rsid w:val="000C16AA"/>
    <w:rsid w:val="000C4377"/>
    <w:rsid w:val="000C7E2C"/>
    <w:rsid w:val="000D3F6A"/>
    <w:rsid w:val="000D784A"/>
    <w:rsid w:val="000E49C0"/>
    <w:rsid w:val="000E6131"/>
    <w:rsid w:val="000F7371"/>
    <w:rsid w:val="00105939"/>
    <w:rsid w:val="0010672A"/>
    <w:rsid w:val="0011539E"/>
    <w:rsid w:val="00115566"/>
    <w:rsid w:val="0012227A"/>
    <w:rsid w:val="00130830"/>
    <w:rsid w:val="0013124A"/>
    <w:rsid w:val="00132BAF"/>
    <w:rsid w:val="001429C6"/>
    <w:rsid w:val="00150173"/>
    <w:rsid w:val="00150400"/>
    <w:rsid w:val="00151D5B"/>
    <w:rsid w:val="00152812"/>
    <w:rsid w:val="00152ED2"/>
    <w:rsid w:val="00153FBF"/>
    <w:rsid w:val="00161179"/>
    <w:rsid w:val="001750CA"/>
    <w:rsid w:val="00175153"/>
    <w:rsid w:val="001752F2"/>
    <w:rsid w:val="00177A21"/>
    <w:rsid w:val="0018021D"/>
    <w:rsid w:val="00180ECF"/>
    <w:rsid w:val="00187367"/>
    <w:rsid w:val="00187CAB"/>
    <w:rsid w:val="00191A12"/>
    <w:rsid w:val="00196D97"/>
    <w:rsid w:val="00197443"/>
    <w:rsid w:val="001A0167"/>
    <w:rsid w:val="001B38E2"/>
    <w:rsid w:val="001C11B5"/>
    <w:rsid w:val="001C2012"/>
    <w:rsid w:val="001C2394"/>
    <w:rsid w:val="001C5CD5"/>
    <w:rsid w:val="001C5E07"/>
    <w:rsid w:val="001D5CE3"/>
    <w:rsid w:val="001E0273"/>
    <w:rsid w:val="001E1769"/>
    <w:rsid w:val="001E3322"/>
    <w:rsid w:val="001E42DF"/>
    <w:rsid w:val="001E4B8C"/>
    <w:rsid w:val="001E699A"/>
    <w:rsid w:val="001E77D4"/>
    <w:rsid w:val="001F48D0"/>
    <w:rsid w:val="001F5BE4"/>
    <w:rsid w:val="00204781"/>
    <w:rsid w:val="0020699E"/>
    <w:rsid w:val="00210BAF"/>
    <w:rsid w:val="00211302"/>
    <w:rsid w:val="00221EE3"/>
    <w:rsid w:val="002368E7"/>
    <w:rsid w:val="00237714"/>
    <w:rsid w:val="00250351"/>
    <w:rsid w:val="0025439C"/>
    <w:rsid w:val="002548B2"/>
    <w:rsid w:val="00254C3C"/>
    <w:rsid w:val="00254F32"/>
    <w:rsid w:val="00266C8C"/>
    <w:rsid w:val="0027343D"/>
    <w:rsid w:val="0027451B"/>
    <w:rsid w:val="0028754D"/>
    <w:rsid w:val="00295A29"/>
    <w:rsid w:val="00297040"/>
    <w:rsid w:val="002A52B9"/>
    <w:rsid w:val="002A71DA"/>
    <w:rsid w:val="002B2292"/>
    <w:rsid w:val="002B628A"/>
    <w:rsid w:val="002B69E8"/>
    <w:rsid w:val="002B7EA9"/>
    <w:rsid w:val="002C4902"/>
    <w:rsid w:val="002C4D43"/>
    <w:rsid w:val="002D2E1B"/>
    <w:rsid w:val="002D50CD"/>
    <w:rsid w:val="002E0FA7"/>
    <w:rsid w:val="002E176E"/>
    <w:rsid w:val="002E62CE"/>
    <w:rsid w:val="002E67E7"/>
    <w:rsid w:val="002F749D"/>
    <w:rsid w:val="00301390"/>
    <w:rsid w:val="00304020"/>
    <w:rsid w:val="0030715D"/>
    <w:rsid w:val="003108DD"/>
    <w:rsid w:val="00311359"/>
    <w:rsid w:val="003122B5"/>
    <w:rsid w:val="00313F16"/>
    <w:rsid w:val="00321BA3"/>
    <w:rsid w:val="00324730"/>
    <w:rsid w:val="00326994"/>
    <w:rsid w:val="00326DBF"/>
    <w:rsid w:val="0033110D"/>
    <w:rsid w:val="00335186"/>
    <w:rsid w:val="00344A37"/>
    <w:rsid w:val="00347A10"/>
    <w:rsid w:val="00353424"/>
    <w:rsid w:val="00360FFC"/>
    <w:rsid w:val="003667B6"/>
    <w:rsid w:val="003670D5"/>
    <w:rsid w:val="00367B8C"/>
    <w:rsid w:val="003768F5"/>
    <w:rsid w:val="00377B88"/>
    <w:rsid w:val="00380314"/>
    <w:rsid w:val="00384F0F"/>
    <w:rsid w:val="00391B6D"/>
    <w:rsid w:val="003963F7"/>
    <w:rsid w:val="00396998"/>
    <w:rsid w:val="003A304B"/>
    <w:rsid w:val="003A4F50"/>
    <w:rsid w:val="003A6307"/>
    <w:rsid w:val="003A7C5F"/>
    <w:rsid w:val="003B0D74"/>
    <w:rsid w:val="003B21FC"/>
    <w:rsid w:val="003C219B"/>
    <w:rsid w:val="003D1429"/>
    <w:rsid w:val="003D3A7F"/>
    <w:rsid w:val="003D60E4"/>
    <w:rsid w:val="003D7F82"/>
    <w:rsid w:val="003E2314"/>
    <w:rsid w:val="003E2C2A"/>
    <w:rsid w:val="003E6CFE"/>
    <w:rsid w:val="003F5977"/>
    <w:rsid w:val="004008C8"/>
    <w:rsid w:val="00415729"/>
    <w:rsid w:val="00415DE5"/>
    <w:rsid w:val="0041608A"/>
    <w:rsid w:val="00425C7B"/>
    <w:rsid w:val="004305F9"/>
    <w:rsid w:val="00434E47"/>
    <w:rsid w:val="00444F4B"/>
    <w:rsid w:val="004515E8"/>
    <w:rsid w:val="00454A38"/>
    <w:rsid w:val="00456005"/>
    <w:rsid w:val="0046114A"/>
    <w:rsid w:val="00463342"/>
    <w:rsid w:val="00466DD8"/>
    <w:rsid w:val="0047117B"/>
    <w:rsid w:val="004715A5"/>
    <w:rsid w:val="00472D89"/>
    <w:rsid w:val="00477CCE"/>
    <w:rsid w:val="00485ED4"/>
    <w:rsid w:val="00492078"/>
    <w:rsid w:val="00492FC2"/>
    <w:rsid w:val="004A3A58"/>
    <w:rsid w:val="004A3CE4"/>
    <w:rsid w:val="004A6686"/>
    <w:rsid w:val="004B4EB9"/>
    <w:rsid w:val="004C355F"/>
    <w:rsid w:val="004C3A29"/>
    <w:rsid w:val="004C76DA"/>
    <w:rsid w:val="004D07D5"/>
    <w:rsid w:val="004D64B5"/>
    <w:rsid w:val="004E1D3C"/>
    <w:rsid w:val="004E2D80"/>
    <w:rsid w:val="004E4338"/>
    <w:rsid w:val="004E5A76"/>
    <w:rsid w:val="004E746E"/>
    <w:rsid w:val="004F17DC"/>
    <w:rsid w:val="004F2EC6"/>
    <w:rsid w:val="00504EA3"/>
    <w:rsid w:val="00505D9D"/>
    <w:rsid w:val="00513A2B"/>
    <w:rsid w:val="00517684"/>
    <w:rsid w:val="00517AA6"/>
    <w:rsid w:val="005240E5"/>
    <w:rsid w:val="005309E5"/>
    <w:rsid w:val="0054007C"/>
    <w:rsid w:val="00541658"/>
    <w:rsid w:val="0054302F"/>
    <w:rsid w:val="00547BE7"/>
    <w:rsid w:val="00547E82"/>
    <w:rsid w:val="00551C91"/>
    <w:rsid w:val="005521E8"/>
    <w:rsid w:val="0056436C"/>
    <w:rsid w:val="00564F23"/>
    <w:rsid w:val="005742FF"/>
    <w:rsid w:val="0057631B"/>
    <w:rsid w:val="00580355"/>
    <w:rsid w:val="005829F1"/>
    <w:rsid w:val="005832A8"/>
    <w:rsid w:val="00585374"/>
    <w:rsid w:val="0059009E"/>
    <w:rsid w:val="00590882"/>
    <w:rsid w:val="00592273"/>
    <w:rsid w:val="00592A32"/>
    <w:rsid w:val="00592BD1"/>
    <w:rsid w:val="005B633E"/>
    <w:rsid w:val="005B6F0C"/>
    <w:rsid w:val="005B7A9B"/>
    <w:rsid w:val="005C21EA"/>
    <w:rsid w:val="005C5A7B"/>
    <w:rsid w:val="005D0BBE"/>
    <w:rsid w:val="005D4C67"/>
    <w:rsid w:val="005D577F"/>
    <w:rsid w:val="005E41E6"/>
    <w:rsid w:val="005E51F3"/>
    <w:rsid w:val="005E5B85"/>
    <w:rsid w:val="005F0D9F"/>
    <w:rsid w:val="005F5529"/>
    <w:rsid w:val="00607A9A"/>
    <w:rsid w:val="00610A0B"/>
    <w:rsid w:val="00613EF8"/>
    <w:rsid w:val="00627BAB"/>
    <w:rsid w:val="006318BC"/>
    <w:rsid w:val="00635836"/>
    <w:rsid w:val="0063743B"/>
    <w:rsid w:val="00641417"/>
    <w:rsid w:val="00641F30"/>
    <w:rsid w:val="00643CF7"/>
    <w:rsid w:val="00646F3E"/>
    <w:rsid w:val="00657580"/>
    <w:rsid w:val="00660024"/>
    <w:rsid w:val="0066440A"/>
    <w:rsid w:val="00664579"/>
    <w:rsid w:val="00676E31"/>
    <w:rsid w:val="00686E60"/>
    <w:rsid w:val="00687BA6"/>
    <w:rsid w:val="00692446"/>
    <w:rsid w:val="00693547"/>
    <w:rsid w:val="0069592D"/>
    <w:rsid w:val="006A11FA"/>
    <w:rsid w:val="006A1FDE"/>
    <w:rsid w:val="006A24DE"/>
    <w:rsid w:val="006B47D1"/>
    <w:rsid w:val="006C3526"/>
    <w:rsid w:val="006E141B"/>
    <w:rsid w:val="006E61B5"/>
    <w:rsid w:val="006E7E5C"/>
    <w:rsid w:val="006F3956"/>
    <w:rsid w:val="006F3AA8"/>
    <w:rsid w:val="00701CBD"/>
    <w:rsid w:val="0070333F"/>
    <w:rsid w:val="0071269F"/>
    <w:rsid w:val="00714807"/>
    <w:rsid w:val="00715DB0"/>
    <w:rsid w:val="00716EC6"/>
    <w:rsid w:val="0072535E"/>
    <w:rsid w:val="00727081"/>
    <w:rsid w:val="00727422"/>
    <w:rsid w:val="007323AB"/>
    <w:rsid w:val="007356DF"/>
    <w:rsid w:val="007370A7"/>
    <w:rsid w:val="0074107C"/>
    <w:rsid w:val="00742288"/>
    <w:rsid w:val="00743283"/>
    <w:rsid w:val="00747175"/>
    <w:rsid w:val="00750A0B"/>
    <w:rsid w:val="00753096"/>
    <w:rsid w:val="00756FF9"/>
    <w:rsid w:val="0075735F"/>
    <w:rsid w:val="0076558B"/>
    <w:rsid w:val="00766670"/>
    <w:rsid w:val="00771824"/>
    <w:rsid w:val="00773F91"/>
    <w:rsid w:val="0077403D"/>
    <w:rsid w:val="007757B4"/>
    <w:rsid w:val="007803FC"/>
    <w:rsid w:val="0078153A"/>
    <w:rsid w:val="00784C77"/>
    <w:rsid w:val="00785479"/>
    <w:rsid w:val="00785CA5"/>
    <w:rsid w:val="0078671F"/>
    <w:rsid w:val="00792679"/>
    <w:rsid w:val="0079271E"/>
    <w:rsid w:val="007932FE"/>
    <w:rsid w:val="007A3D67"/>
    <w:rsid w:val="007A51B6"/>
    <w:rsid w:val="007A6236"/>
    <w:rsid w:val="007B1EE4"/>
    <w:rsid w:val="007B2669"/>
    <w:rsid w:val="007B302E"/>
    <w:rsid w:val="007B583D"/>
    <w:rsid w:val="007B77C0"/>
    <w:rsid w:val="007C3E10"/>
    <w:rsid w:val="007E0CCC"/>
    <w:rsid w:val="007E0E9E"/>
    <w:rsid w:val="007E3894"/>
    <w:rsid w:val="007E6C10"/>
    <w:rsid w:val="007E7467"/>
    <w:rsid w:val="007F36DB"/>
    <w:rsid w:val="007F43D1"/>
    <w:rsid w:val="007F5060"/>
    <w:rsid w:val="007F6626"/>
    <w:rsid w:val="00802537"/>
    <w:rsid w:val="0081362C"/>
    <w:rsid w:val="008168FF"/>
    <w:rsid w:val="00823442"/>
    <w:rsid w:val="0082449B"/>
    <w:rsid w:val="00824C2B"/>
    <w:rsid w:val="00827CD4"/>
    <w:rsid w:val="00835EA1"/>
    <w:rsid w:val="008375B8"/>
    <w:rsid w:val="0084008F"/>
    <w:rsid w:val="0084097C"/>
    <w:rsid w:val="008436C8"/>
    <w:rsid w:val="0084393A"/>
    <w:rsid w:val="00844E7F"/>
    <w:rsid w:val="008470CA"/>
    <w:rsid w:val="0085375A"/>
    <w:rsid w:val="00856154"/>
    <w:rsid w:val="00860EF4"/>
    <w:rsid w:val="00861DB5"/>
    <w:rsid w:val="00863782"/>
    <w:rsid w:val="008709F9"/>
    <w:rsid w:val="00870DB5"/>
    <w:rsid w:val="00872732"/>
    <w:rsid w:val="0087658D"/>
    <w:rsid w:val="0088258F"/>
    <w:rsid w:val="00883DF0"/>
    <w:rsid w:val="00885BF4"/>
    <w:rsid w:val="008864F3"/>
    <w:rsid w:val="00892DC4"/>
    <w:rsid w:val="008A0C9D"/>
    <w:rsid w:val="008A352C"/>
    <w:rsid w:val="008B0C28"/>
    <w:rsid w:val="008B47F4"/>
    <w:rsid w:val="008B6C2C"/>
    <w:rsid w:val="008C090F"/>
    <w:rsid w:val="008C0C95"/>
    <w:rsid w:val="008C166E"/>
    <w:rsid w:val="008C25D2"/>
    <w:rsid w:val="008C2B4F"/>
    <w:rsid w:val="008C3A23"/>
    <w:rsid w:val="008C762C"/>
    <w:rsid w:val="008D1C82"/>
    <w:rsid w:val="008D1D0D"/>
    <w:rsid w:val="008D54BC"/>
    <w:rsid w:val="008D56AB"/>
    <w:rsid w:val="008D6072"/>
    <w:rsid w:val="008E1415"/>
    <w:rsid w:val="008F3624"/>
    <w:rsid w:val="008F481C"/>
    <w:rsid w:val="009066D6"/>
    <w:rsid w:val="00907DE4"/>
    <w:rsid w:val="0091328C"/>
    <w:rsid w:val="00914A57"/>
    <w:rsid w:val="0091575D"/>
    <w:rsid w:val="0091713B"/>
    <w:rsid w:val="0092180E"/>
    <w:rsid w:val="0092477E"/>
    <w:rsid w:val="00926923"/>
    <w:rsid w:val="0092755A"/>
    <w:rsid w:val="00930785"/>
    <w:rsid w:val="00935312"/>
    <w:rsid w:val="00936917"/>
    <w:rsid w:val="0094044D"/>
    <w:rsid w:val="0094356F"/>
    <w:rsid w:val="00947F02"/>
    <w:rsid w:val="00951028"/>
    <w:rsid w:val="00953901"/>
    <w:rsid w:val="00955BE9"/>
    <w:rsid w:val="00960B31"/>
    <w:rsid w:val="00962DA4"/>
    <w:rsid w:val="0096390E"/>
    <w:rsid w:val="00963EAD"/>
    <w:rsid w:val="00964EAE"/>
    <w:rsid w:val="00965617"/>
    <w:rsid w:val="00966F65"/>
    <w:rsid w:val="00973E34"/>
    <w:rsid w:val="00975B2C"/>
    <w:rsid w:val="00976780"/>
    <w:rsid w:val="00990EE4"/>
    <w:rsid w:val="009951A5"/>
    <w:rsid w:val="0099529F"/>
    <w:rsid w:val="00996737"/>
    <w:rsid w:val="00996BAF"/>
    <w:rsid w:val="009A36C2"/>
    <w:rsid w:val="009B72C3"/>
    <w:rsid w:val="009C310B"/>
    <w:rsid w:val="009C3C8E"/>
    <w:rsid w:val="009C42ED"/>
    <w:rsid w:val="009C4FA5"/>
    <w:rsid w:val="009C6296"/>
    <w:rsid w:val="009D1066"/>
    <w:rsid w:val="009D2512"/>
    <w:rsid w:val="009D3987"/>
    <w:rsid w:val="009D4556"/>
    <w:rsid w:val="009E0B91"/>
    <w:rsid w:val="009E7047"/>
    <w:rsid w:val="009F72DF"/>
    <w:rsid w:val="009F7E60"/>
    <w:rsid w:val="00A0193A"/>
    <w:rsid w:val="00A03DE6"/>
    <w:rsid w:val="00A0690A"/>
    <w:rsid w:val="00A07F9A"/>
    <w:rsid w:val="00A12D73"/>
    <w:rsid w:val="00A20684"/>
    <w:rsid w:val="00A22120"/>
    <w:rsid w:val="00A25823"/>
    <w:rsid w:val="00A27A52"/>
    <w:rsid w:val="00A32643"/>
    <w:rsid w:val="00A34865"/>
    <w:rsid w:val="00A35BD9"/>
    <w:rsid w:val="00A36FF6"/>
    <w:rsid w:val="00A442F6"/>
    <w:rsid w:val="00A47CB1"/>
    <w:rsid w:val="00A504F3"/>
    <w:rsid w:val="00A50E40"/>
    <w:rsid w:val="00A51641"/>
    <w:rsid w:val="00A524A3"/>
    <w:rsid w:val="00A647FF"/>
    <w:rsid w:val="00A66DAD"/>
    <w:rsid w:val="00A70BD1"/>
    <w:rsid w:val="00A74FEE"/>
    <w:rsid w:val="00A8498A"/>
    <w:rsid w:val="00A9178D"/>
    <w:rsid w:val="00A94326"/>
    <w:rsid w:val="00AA7DF3"/>
    <w:rsid w:val="00AB2054"/>
    <w:rsid w:val="00AB4519"/>
    <w:rsid w:val="00AB5A87"/>
    <w:rsid w:val="00AB768D"/>
    <w:rsid w:val="00AC118F"/>
    <w:rsid w:val="00AC270D"/>
    <w:rsid w:val="00AD49FB"/>
    <w:rsid w:val="00AD705F"/>
    <w:rsid w:val="00AE18ED"/>
    <w:rsid w:val="00AE6931"/>
    <w:rsid w:val="00AF342A"/>
    <w:rsid w:val="00AF7F83"/>
    <w:rsid w:val="00B049E2"/>
    <w:rsid w:val="00B15130"/>
    <w:rsid w:val="00B21C4C"/>
    <w:rsid w:val="00B22C68"/>
    <w:rsid w:val="00B26481"/>
    <w:rsid w:val="00B3200E"/>
    <w:rsid w:val="00B3259C"/>
    <w:rsid w:val="00B34B61"/>
    <w:rsid w:val="00B36E68"/>
    <w:rsid w:val="00B53035"/>
    <w:rsid w:val="00B53B48"/>
    <w:rsid w:val="00B54045"/>
    <w:rsid w:val="00B62847"/>
    <w:rsid w:val="00B64CAD"/>
    <w:rsid w:val="00B73D1D"/>
    <w:rsid w:val="00B7436C"/>
    <w:rsid w:val="00B76FEE"/>
    <w:rsid w:val="00B80410"/>
    <w:rsid w:val="00B81EF8"/>
    <w:rsid w:val="00B826E2"/>
    <w:rsid w:val="00B82B21"/>
    <w:rsid w:val="00B83018"/>
    <w:rsid w:val="00B93842"/>
    <w:rsid w:val="00B9658C"/>
    <w:rsid w:val="00B96CC3"/>
    <w:rsid w:val="00B97BB7"/>
    <w:rsid w:val="00BA0277"/>
    <w:rsid w:val="00BA2288"/>
    <w:rsid w:val="00BA2E23"/>
    <w:rsid w:val="00BA5BC3"/>
    <w:rsid w:val="00BA7EDB"/>
    <w:rsid w:val="00BB01A2"/>
    <w:rsid w:val="00BB5C59"/>
    <w:rsid w:val="00BC07F4"/>
    <w:rsid w:val="00BC4E04"/>
    <w:rsid w:val="00BC7076"/>
    <w:rsid w:val="00BD255B"/>
    <w:rsid w:val="00C0345C"/>
    <w:rsid w:val="00C03CEE"/>
    <w:rsid w:val="00C03F36"/>
    <w:rsid w:val="00C11D9C"/>
    <w:rsid w:val="00C15644"/>
    <w:rsid w:val="00C16886"/>
    <w:rsid w:val="00C20BEC"/>
    <w:rsid w:val="00C232BB"/>
    <w:rsid w:val="00C24116"/>
    <w:rsid w:val="00C248BA"/>
    <w:rsid w:val="00C3083C"/>
    <w:rsid w:val="00C316C6"/>
    <w:rsid w:val="00C32C79"/>
    <w:rsid w:val="00C35798"/>
    <w:rsid w:val="00C41D52"/>
    <w:rsid w:val="00C42428"/>
    <w:rsid w:val="00C47E98"/>
    <w:rsid w:val="00C54299"/>
    <w:rsid w:val="00C54D9D"/>
    <w:rsid w:val="00C5548E"/>
    <w:rsid w:val="00C62DEB"/>
    <w:rsid w:val="00C64701"/>
    <w:rsid w:val="00C67BD5"/>
    <w:rsid w:val="00C717B9"/>
    <w:rsid w:val="00C71CA1"/>
    <w:rsid w:val="00C80AFC"/>
    <w:rsid w:val="00C90535"/>
    <w:rsid w:val="00C93E80"/>
    <w:rsid w:val="00CA30C0"/>
    <w:rsid w:val="00CA44D3"/>
    <w:rsid w:val="00CB0D84"/>
    <w:rsid w:val="00CB2374"/>
    <w:rsid w:val="00CC305F"/>
    <w:rsid w:val="00CC5FBE"/>
    <w:rsid w:val="00CD5B54"/>
    <w:rsid w:val="00CD5C00"/>
    <w:rsid w:val="00CE17C2"/>
    <w:rsid w:val="00CE3C22"/>
    <w:rsid w:val="00CE56D6"/>
    <w:rsid w:val="00CF4E05"/>
    <w:rsid w:val="00CF4E0B"/>
    <w:rsid w:val="00CF5E52"/>
    <w:rsid w:val="00CF64D6"/>
    <w:rsid w:val="00D0120D"/>
    <w:rsid w:val="00D0169C"/>
    <w:rsid w:val="00D03E18"/>
    <w:rsid w:val="00D04CA3"/>
    <w:rsid w:val="00D102BF"/>
    <w:rsid w:val="00D11F88"/>
    <w:rsid w:val="00D139FB"/>
    <w:rsid w:val="00D14F1E"/>
    <w:rsid w:val="00D2404D"/>
    <w:rsid w:val="00D2450C"/>
    <w:rsid w:val="00D30CC7"/>
    <w:rsid w:val="00D33C24"/>
    <w:rsid w:val="00D435DE"/>
    <w:rsid w:val="00D440E2"/>
    <w:rsid w:val="00D51D7F"/>
    <w:rsid w:val="00D53AFB"/>
    <w:rsid w:val="00D54C29"/>
    <w:rsid w:val="00D669EF"/>
    <w:rsid w:val="00D66ACD"/>
    <w:rsid w:val="00D81006"/>
    <w:rsid w:val="00DA0EB4"/>
    <w:rsid w:val="00DA136A"/>
    <w:rsid w:val="00DA38EF"/>
    <w:rsid w:val="00DA3E10"/>
    <w:rsid w:val="00DB203C"/>
    <w:rsid w:val="00DB4924"/>
    <w:rsid w:val="00DC09A7"/>
    <w:rsid w:val="00DC18EE"/>
    <w:rsid w:val="00DC7E20"/>
    <w:rsid w:val="00DD14B4"/>
    <w:rsid w:val="00DD5554"/>
    <w:rsid w:val="00DF07F7"/>
    <w:rsid w:val="00DF23CF"/>
    <w:rsid w:val="00DF666C"/>
    <w:rsid w:val="00E018C0"/>
    <w:rsid w:val="00E04F2E"/>
    <w:rsid w:val="00E106E9"/>
    <w:rsid w:val="00E15C96"/>
    <w:rsid w:val="00E15F60"/>
    <w:rsid w:val="00E16388"/>
    <w:rsid w:val="00E16CEC"/>
    <w:rsid w:val="00E174E7"/>
    <w:rsid w:val="00E21288"/>
    <w:rsid w:val="00E223A6"/>
    <w:rsid w:val="00E22B7F"/>
    <w:rsid w:val="00E24F0C"/>
    <w:rsid w:val="00E33B8A"/>
    <w:rsid w:val="00E33C46"/>
    <w:rsid w:val="00E4273C"/>
    <w:rsid w:val="00E443F4"/>
    <w:rsid w:val="00E535F7"/>
    <w:rsid w:val="00E606E5"/>
    <w:rsid w:val="00E61315"/>
    <w:rsid w:val="00E66932"/>
    <w:rsid w:val="00E71C56"/>
    <w:rsid w:val="00E763E7"/>
    <w:rsid w:val="00E76A19"/>
    <w:rsid w:val="00EB1CAD"/>
    <w:rsid w:val="00EC0108"/>
    <w:rsid w:val="00EC054C"/>
    <w:rsid w:val="00EC234E"/>
    <w:rsid w:val="00EC3001"/>
    <w:rsid w:val="00EC398E"/>
    <w:rsid w:val="00ED01D6"/>
    <w:rsid w:val="00ED04CC"/>
    <w:rsid w:val="00ED58DC"/>
    <w:rsid w:val="00EE475E"/>
    <w:rsid w:val="00EE5737"/>
    <w:rsid w:val="00EE5CF1"/>
    <w:rsid w:val="00EF484B"/>
    <w:rsid w:val="00EF4FBF"/>
    <w:rsid w:val="00F00469"/>
    <w:rsid w:val="00F1004D"/>
    <w:rsid w:val="00F200F0"/>
    <w:rsid w:val="00F256AA"/>
    <w:rsid w:val="00F30022"/>
    <w:rsid w:val="00F355F9"/>
    <w:rsid w:val="00F41358"/>
    <w:rsid w:val="00F4236F"/>
    <w:rsid w:val="00F45845"/>
    <w:rsid w:val="00F45985"/>
    <w:rsid w:val="00F5133B"/>
    <w:rsid w:val="00F5295E"/>
    <w:rsid w:val="00F57282"/>
    <w:rsid w:val="00F60FD0"/>
    <w:rsid w:val="00F817AE"/>
    <w:rsid w:val="00F842E7"/>
    <w:rsid w:val="00F84569"/>
    <w:rsid w:val="00F92083"/>
    <w:rsid w:val="00F94426"/>
    <w:rsid w:val="00F97644"/>
    <w:rsid w:val="00FA1996"/>
    <w:rsid w:val="00FA1B26"/>
    <w:rsid w:val="00FA31D9"/>
    <w:rsid w:val="00FA7227"/>
    <w:rsid w:val="00FB215D"/>
    <w:rsid w:val="00FB724E"/>
    <w:rsid w:val="00FD0013"/>
    <w:rsid w:val="00FD1831"/>
    <w:rsid w:val="00FD23E7"/>
    <w:rsid w:val="00FD5C24"/>
    <w:rsid w:val="00FE1895"/>
    <w:rsid w:val="00FE1B47"/>
    <w:rsid w:val="00FE501B"/>
    <w:rsid w:val="00FE5E0C"/>
    <w:rsid w:val="00FF255B"/>
    <w:rsid w:val="00FF6D35"/>
    <w:rsid w:val="03975129"/>
    <w:rsid w:val="09903688"/>
    <w:rsid w:val="0DFEFD95"/>
    <w:rsid w:val="105CABD4"/>
    <w:rsid w:val="12551246"/>
    <w:rsid w:val="139741EE"/>
    <w:rsid w:val="182F0370"/>
    <w:rsid w:val="1B904EB3"/>
    <w:rsid w:val="1D2C1F14"/>
    <w:rsid w:val="1F98D9EB"/>
    <w:rsid w:val="211E0EAF"/>
    <w:rsid w:val="2EFE6EF1"/>
    <w:rsid w:val="33CD9FB9"/>
    <w:rsid w:val="38A4A2A9"/>
    <w:rsid w:val="395F901B"/>
    <w:rsid w:val="3E4A8A89"/>
    <w:rsid w:val="405A00D5"/>
    <w:rsid w:val="44DB1843"/>
    <w:rsid w:val="4CB5422D"/>
    <w:rsid w:val="5960785C"/>
    <w:rsid w:val="5CDCD65D"/>
    <w:rsid w:val="5D6E4B10"/>
    <w:rsid w:val="667AD587"/>
    <w:rsid w:val="7A0A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93B3"/>
  <w15:docId w15:val="{F0E82A2A-268E-4E09-A66D-4FCA6B0A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right="116" w:hanging="37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0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03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35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35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807"/>
    <w:pPr>
      <w:ind w:left="720"/>
      <w:contextualSpacing/>
    </w:pPr>
  </w:style>
  <w:style w:type="table" w:customStyle="1" w:styleId="TableGrid0">
    <w:name w:val="Table Grid0"/>
    <w:basedOn w:val="TableNormal"/>
    <w:uiPriority w:val="39"/>
    <w:rsid w:val="00F3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342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BodyText2">
    <w:name w:val="Body Text 2"/>
    <w:basedOn w:val="Normal"/>
    <w:link w:val="BodyText2Char"/>
    <w:rsid w:val="00023D5D"/>
    <w:pPr>
      <w:spacing w:after="0" w:line="240" w:lineRule="auto"/>
      <w:ind w:left="90" w:right="0" w:firstLine="0"/>
    </w:pPr>
    <w:rPr>
      <w:rFonts w:eastAsia="Times New Roman" w:cs="Times New Roman"/>
      <w:color w:val="auto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23D5D"/>
    <w:rPr>
      <w:rFonts w:ascii="Arial" w:eastAsia="Times New Roman" w:hAnsi="Arial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8908272CC00488CC96CE1F2AB9F6B" ma:contentTypeVersion="19" ma:contentTypeDescription="Create a new document." ma:contentTypeScope="" ma:versionID="d69bed9e1ca3ffce6922824702826172">
  <xsd:schema xmlns:xsd="http://www.w3.org/2001/XMLSchema" xmlns:xs="http://www.w3.org/2001/XMLSchema" xmlns:p="http://schemas.microsoft.com/office/2006/metadata/properties" xmlns:ns2="e656e86f-6855-42b9-b3f2-1e59da8170d5" xmlns:ns3="ec92771f-9b78-4840-8f14-018733f8e6c1" xmlns:ns4="fb7bb010-2db4-493a-8fda-461f7555ad08" targetNamespace="http://schemas.microsoft.com/office/2006/metadata/properties" ma:root="true" ma:fieldsID="ea6e1919188b7ef2f7855b4a25a0edb4" ns2:_="" ns3:_="" ns4:_="">
    <xsd:import namespace="e656e86f-6855-42b9-b3f2-1e59da8170d5"/>
    <xsd:import namespace="ec92771f-9b78-4840-8f14-018733f8e6c1"/>
    <xsd:import namespace="fb7bb010-2db4-493a-8fda-461f7555a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e86f-6855-42b9-b3f2-1e59da81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2771f-9b78-4840-8f14-018733f8e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3e21d-30f6-4ddd-b6bc-84003b8fc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49dc05-62ae-4ca3-a8d2-982c4bd72a86}" ma:internalName="TaxCatchAll" ma:showField="CatchAllData" ma:web="e656e86f-6855-42b9-b3f2-1e59da81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bb010-2db4-493a-8fda-461f7555ad08" xsi:nil="true"/>
    <_dlc_DocId xmlns="e656e86f-6855-42b9-b3f2-1e59da8170d5">HRSERVER-979538105-488919</_dlc_DocId>
    <_dlc_DocIdUrl xmlns="e656e86f-6855-42b9-b3f2-1e59da8170d5">
      <Url>https://bchmc.sharepoint.com/sites/HRServer/_layouts/15/DocIdRedir.aspx?ID=HRSERVER-979538105-488919</Url>
      <Description>HRSERVER-979538105-488919</Description>
    </_dlc_DocIdUrl>
    <lcf76f155ced4ddcb4097134ff3c332f xmlns="ec92771f-9b78-4840-8f14-018733f8e6c1">
      <Terms xmlns="http://schemas.microsoft.com/office/infopath/2007/PartnerControls"/>
    </lcf76f155ced4ddcb4097134ff3c332f>
    <_Flow_SignoffStatus xmlns="ec92771f-9b78-4840-8f14-018733f8e6c1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055EA2-898E-4560-94E5-F65E79510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E45F0-C0D3-4BAC-A2C9-DF072FFF193F}"/>
</file>

<file path=customXml/itemProps3.xml><?xml version="1.0" encoding="utf-8"?>
<ds:datastoreItem xmlns:ds="http://schemas.openxmlformats.org/officeDocument/2006/customXml" ds:itemID="{8828D8BC-0987-4064-A610-E258BB6EA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037A5-6B79-4865-A318-9C577AD59721}">
  <ds:schemaRefs>
    <ds:schemaRef ds:uri="fb7bb010-2db4-493a-8fda-461f7555ad08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e656e86f-6855-42b9-b3f2-1e59da8170d5"/>
    <ds:schemaRef ds:uri="http://schemas.openxmlformats.org/package/2006/metadata/core-properties"/>
    <ds:schemaRef ds:uri="http://schemas.microsoft.com/office/infopath/2007/PartnerControls"/>
    <ds:schemaRef ds:uri="ec92771f-9b78-4840-8f14-018733f8e6c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C8EA360-AF7E-4F7A-9B11-CD250500DC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6995</Characters>
  <Application>Microsoft Office Word</Application>
  <DocSecurity>0</DocSecurity>
  <Lines>174</Lines>
  <Paragraphs>84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jcrisp</dc:creator>
  <cp:keywords/>
  <dc:description/>
  <cp:lastModifiedBy>Judith Champac</cp:lastModifiedBy>
  <cp:revision>11</cp:revision>
  <cp:lastPrinted>2019-11-20T23:16:00Z</cp:lastPrinted>
  <dcterms:created xsi:type="dcterms:W3CDTF">2024-04-15T19:42:00Z</dcterms:created>
  <dcterms:modified xsi:type="dcterms:W3CDTF">2024-10-26T17:50:00Z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0x010100E3E8908272CC00488CC96CE1F2AB9F6B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dc2c66a8-dcce-439f-9ce5-6c34a4d0d8d4</vt:lpwstr>
  </property>
  <property fmtid="{D5CDD505-2E9C-101B-9397-08002B2CF9AE}" pid="6" name="GrammarlyDocumentId">
    <vt:lpwstr>350a95ddc7ac0f255761944737bdd49abbd77ce7f288cc0469be3f73eed357c4</vt:lpwstr>
  </property>
</Properties>
</file>